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9C617" w14:textId="77777777" w:rsidR="00CE7D08" w:rsidRPr="00E35EF6" w:rsidRDefault="00BE6C4A" w:rsidP="00FD470C">
      <w:pPr>
        <w:spacing w:after="0" w:line="360" w:lineRule="auto"/>
        <w:ind w:left="6480" w:firstLine="1296"/>
        <w:jc w:val="center"/>
        <w:rPr>
          <w:rFonts w:ascii="Times New Roman" w:eastAsia="Times New Roman" w:hAnsi="Times New Roman" w:cs="Times New Roman"/>
          <w:b/>
          <w:sz w:val="24"/>
          <w:szCs w:val="24"/>
        </w:rPr>
      </w:pPr>
      <w:r w:rsidRPr="00E35EF6">
        <w:rPr>
          <w:rFonts w:ascii="Times New Roman" w:eastAsia="Times New Roman" w:hAnsi="Times New Roman" w:cs="Times New Roman"/>
          <w:b/>
          <w:sz w:val="24"/>
          <w:szCs w:val="24"/>
        </w:rPr>
        <w:t>Projektas</w:t>
      </w:r>
    </w:p>
    <w:p w14:paraId="74913732" w14:textId="755712FA" w:rsidR="00CE7D08" w:rsidRPr="00E35EF6" w:rsidRDefault="00BE6C4A" w:rsidP="00FD470C">
      <w:pPr>
        <w:spacing w:after="0" w:line="360" w:lineRule="auto"/>
        <w:jc w:val="center"/>
        <w:rPr>
          <w:rFonts w:ascii="Times New Roman" w:eastAsia="Times New Roman" w:hAnsi="Times New Roman" w:cs="Times New Roman"/>
          <w:sz w:val="24"/>
          <w:szCs w:val="24"/>
        </w:rPr>
      </w:pPr>
      <w:r w:rsidRPr="00E35EF6">
        <w:rPr>
          <w:rFonts w:ascii="Times New Roman" w:hAnsi="Times New Roman" w:cs="Times New Roman"/>
          <w:sz w:val="24"/>
          <w:szCs w:val="24"/>
        </w:rPr>
        <w:object w:dxaOrig="1022" w:dyaOrig="1022" w14:anchorId="111D79DA">
          <v:rect id="rectole0000000000" o:spid="_x0000_i1025" style="width:51pt;height:51pt" o:ole="" o:preferrelative="t" stroked="f">
            <v:imagedata r:id="rId6" o:title=""/>
          </v:rect>
          <o:OLEObject Type="Embed" ProgID="StaticMetafile" ShapeID="rectole0000000000" DrawAspect="Content" ObjectID="_1754291757" r:id="rId7"/>
        </w:object>
      </w:r>
    </w:p>
    <w:p w14:paraId="3E1F9CA8" w14:textId="77777777" w:rsidR="00CE7D08" w:rsidRPr="00E35EF6" w:rsidRDefault="00BE6C4A" w:rsidP="00FD470C">
      <w:pPr>
        <w:spacing w:after="0" w:line="240" w:lineRule="auto"/>
        <w:jc w:val="center"/>
        <w:rPr>
          <w:rFonts w:ascii="Times New Roman" w:eastAsia="Times New Roman" w:hAnsi="Times New Roman" w:cs="Times New Roman"/>
          <w:b/>
          <w:sz w:val="24"/>
          <w:szCs w:val="24"/>
        </w:rPr>
      </w:pPr>
      <w:r w:rsidRPr="00E35EF6">
        <w:rPr>
          <w:rFonts w:ascii="Times New Roman" w:eastAsia="Times New Roman" w:hAnsi="Times New Roman" w:cs="Times New Roman"/>
          <w:b/>
          <w:sz w:val="24"/>
          <w:szCs w:val="24"/>
        </w:rPr>
        <w:t>ANYKŠČIŲ RAJONO SAVIVALDYBĖS</w:t>
      </w:r>
    </w:p>
    <w:p w14:paraId="5DC9A635" w14:textId="77777777" w:rsidR="00CE7D08" w:rsidRPr="00E35EF6" w:rsidRDefault="00BE6C4A" w:rsidP="00FD470C">
      <w:pPr>
        <w:spacing w:after="0" w:line="240" w:lineRule="auto"/>
        <w:jc w:val="center"/>
        <w:rPr>
          <w:rFonts w:ascii="Times New Roman" w:eastAsia="Times New Roman" w:hAnsi="Times New Roman" w:cs="Times New Roman"/>
          <w:b/>
          <w:sz w:val="24"/>
          <w:szCs w:val="24"/>
        </w:rPr>
      </w:pPr>
      <w:r w:rsidRPr="00E35EF6">
        <w:rPr>
          <w:rFonts w:ascii="Times New Roman" w:eastAsia="Times New Roman" w:hAnsi="Times New Roman" w:cs="Times New Roman"/>
          <w:b/>
          <w:sz w:val="24"/>
          <w:szCs w:val="24"/>
        </w:rPr>
        <w:t>TARYBA</w:t>
      </w:r>
    </w:p>
    <w:p w14:paraId="1BFA338C" w14:textId="77777777" w:rsidR="00CE7D08" w:rsidRPr="00E35EF6" w:rsidRDefault="00CE7D08" w:rsidP="00FD470C">
      <w:pPr>
        <w:spacing w:after="0" w:line="360" w:lineRule="auto"/>
        <w:jc w:val="center"/>
        <w:rPr>
          <w:rFonts w:ascii="Times New Roman" w:eastAsia="Times New Roman" w:hAnsi="Times New Roman" w:cs="Times New Roman"/>
          <w:b/>
          <w:sz w:val="24"/>
          <w:szCs w:val="24"/>
        </w:rPr>
      </w:pPr>
    </w:p>
    <w:p w14:paraId="689831BD" w14:textId="77777777" w:rsidR="00CE7D08" w:rsidRPr="00E35EF6" w:rsidRDefault="00BE6C4A" w:rsidP="00FD470C">
      <w:pPr>
        <w:spacing w:after="0" w:line="360" w:lineRule="auto"/>
        <w:jc w:val="center"/>
        <w:rPr>
          <w:rFonts w:ascii="Times New Roman" w:eastAsia="Times New Roman" w:hAnsi="Times New Roman" w:cs="Times New Roman"/>
          <w:b/>
          <w:sz w:val="24"/>
          <w:szCs w:val="24"/>
        </w:rPr>
      </w:pPr>
      <w:r w:rsidRPr="00E35EF6">
        <w:rPr>
          <w:rFonts w:ascii="Times New Roman" w:eastAsia="Times New Roman" w:hAnsi="Times New Roman" w:cs="Times New Roman"/>
          <w:b/>
          <w:sz w:val="24"/>
          <w:szCs w:val="24"/>
        </w:rPr>
        <w:t>SPRENDIMAS</w:t>
      </w:r>
    </w:p>
    <w:p w14:paraId="31B8FC1F" w14:textId="16324465" w:rsidR="00CE7D08" w:rsidRPr="00E35EF6" w:rsidRDefault="00BE6C4A" w:rsidP="00FD470C">
      <w:pPr>
        <w:spacing w:after="0" w:line="240" w:lineRule="auto"/>
        <w:jc w:val="center"/>
        <w:rPr>
          <w:rFonts w:ascii="Times New Roman" w:eastAsia="Times New Roman" w:hAnsi="Times New Roman" w:cs="Times New Roman"/>
          <w:b/>
          <w:caps/>
          <w:sz w:val="24"/>
          <w:szCs w:val="24"/>
        </w:rPr>
      </w:pPr>
      <w:r w:rsidRPr="00E35EF6">
        <w:rPr>
          <w:rFonts w:ascii="Times New Roman" w:eastAsia="Times New Roman" w:hAnsi="Times New Roman" w:cs="Times New Roman"/>
          <w:b/>
          <w:caps/>
          <w:sz w:val="24"/>
          <w:szCs w:val="24"/>
        </w:rPr>
        <w:t xml:space="preserve">DĖL </w:t>
      </w:r>
      <w:r w:rsidR="00663A18" w:rsidRPr="00E35EF6">
        <w:rPr>
          <w:rFonts w:ascii="Times New Roman" w:eastAsia="Times New Roman" w:hAnsi="Times New Roman" w:cs="Times New Roman"/>
          <w:b/>
          <w:caps/>
          <w:sz w:val="24"/>
          <w:szCs w:val="24"/>
        </w:rPr>
        <w:t xml:space="preserve">ANYKŠČIŲ RAJONO SAVIVALDYBĖS TARYBOS 2022 M. RUGPJŪČIO 30 D. SPRENDIMO NR. 1-TS-244 </w:t>
      </w:r>
      <w:r w:rsidR="00963720">
        <w:rPr>
          <w:rFonts w:ascii="Times New Roman" w:eastAsia="Times New Roman" w:hAnsi="Times New Roman" w:cs="Times New Roman"/>
          <w:b/>
          <w:caps/>
          <w:sz w:val="24"/>
          <w:szCs w:val="24"/>
        </w:rPr>
        <w:t>„</w:t>
      </w:r>
      <w:r w:rsidR="00663A18" w:rsidRPr="00E35EF6">
        <w:rPr>
          <w:rFonts w:ascii="Times New Roman" w:eastAsia="Times New Roman" w:hAnsi="Times New Roman" w:cs="Times New Roman"/>
          <w:b/>
          <w:caps/>
          <w:sz w:val="24"/>
          <w:szCs w:val="24"/>
        </w:rPr>
        <w:t xml:space="preserve">DĖL </w:t>
      </w:r>
      <w:r w:rsidRPr="00E35EF6">
        <w:rPr>
          <w:rFonts w:ascii="Times New Roman" w:eastAsia="Times New Roman" w:hAnsi="Times New Roman" w:cs="Times New Roman"/>
          <w:b/>
          <w:caps/>
          <w:sz w:val="24"/>
          <w:szCs w:val="24"/>
        </w:rPr>
        <w:t>STRATEGINIO PLANAVIMO ANYKŠČIŲ RAJONO SAVIVALDYBĖJE ORGANIZAVIMO TVARKOS APRAŠO PATVIRTINIMO</w:t>
      </w:r>
      <w:r w:rsidR="00663A18" w:rsidRPr="00E35EF6">
        <w:rPr>
          <w:rFonts w:ascii="Times New Roman" w:eastAsia="Times New Roman" w:hAnsi="Times New Roman" w:cs="Times New Roman"/>
          <w:b/>
          <w:caps/>
          <w:sz w:val="24"/>
          <w:szCs w:val="24"/>
        </w:rPr>
        <w:t>“</w:t>
      </w:r>
      <w:r w:rsidR="0088486B" w:rsidRPr="00E35EF6">
        <w:rPr>
          <w:rFonts w:ascii="Times New Roman" w:eastAsia="Times New Roman" w:hAnsi="Times New Roman" w:cs="Times New Roman"/>
          <w:b/>
          <w:caps/>
          <w:sz w:val="24"/>
          <w:szCs w:val="24"/>
        </w:rPr>
        <w:t xml:space="preserve"> </w:t>
      </w:r>
      <w:r w:rsidR="00663A18" w:rsidRPr="00E35EF6">
        <w:rPr>
          <w:rFonts w:ascii="Times New Roman" w:eastAsia="Times New Roman" w:hAnsi="Times New Roman" w:cs="Times New Roman"/>
          <w:b/>
          <w:caps/>
          <w:sz w:val="24"/>
          <w:szCs w:val="24"/>
        </w:rPr>
        <w:t>PAKEITIMO</w:t>
      </w:r>
    </w:p>
    <w:p w14:paraId="20AD10A6" w14:textId="77777777" w:rsidR="00CE7D08" w:rsidRPr="00E35EF6" w:rsidRDefault="00CE7D08" w:rsidP="00FD470C">
      <w:pPr>
        <w:spacing w:after="0" w:line="360" w:lineRule="auto"/>
        <w:jc w:val="center"/>
        <w:rPr>
          <w:rFonts w:ascii="Times New Roman" w:eastAsia="Times New Roman" w:hAnsi="Times New Roman" w:cs="Times New Roman"/>
          <w:sz w:val="24"/>
          <w:szCs w:val="24"/>
        </w:rPr>
      </w:pPr>
    </w:p>
    <w:p w14:paraId="2A646C8C" w14:textId="0F0E9E80" w:rsidR="00CE7D08" w:rsidRPr="00E35EF6" w:rsidRDefault="00BE6C4A" w:rsidP="00FD470C">
      <w:pPr>
        <w:spacing w:after="0" w:line="240" w:lineRule="auto"/>
        <w:jc w:val="center"/>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202</w:t>
      </w:r>
      <w:r w:rsidR="004216F4" w:rsidRPr="00E35EF6">
        <w:rPr>
          <w:rFonts w:ascii="Times New Roman" w:eastAsia="Times New Roman" w:hAnsi="Times New Roman" w:cs="Times New Roman"/>
          <w:sz w:val="24"/>
          <w:szCs w:val="24"/>
        </w:rPr>
        <w:t>3</w:t>
      </w:r>
      <w:r w:rsidRPr="00E35EF6">
        <w:rPr>
          <w:rFonts w:ascii="Times New Roman" w:eastAsia="Times New Roman" w:hAnsi="Times New Roman" w:cs="Times New Roman"/>
          <w:sz w:val="24"/>
          <w:szCs w:val="24"/>
        </w:rPr>
        <w:t xml:space="preserve"> m. </w:t>
      </w:r>
      <w:r w:rsidR="00BA714C" w:rsidRPr="00E35EF6">
        <w:rPr>
          <w:rFonts w:ascii="Times New Roman" w:eastAsia="Times New Roman" w:hAnsi="Times New Roman" w:cs="Times New Roman"/>
          <w:sz w:val="24"/>
          <w:szCs w:val="24"/>
        </w:rPr>
        <w:t>rugpjūčio</w:t>
      </w:r>
      <w:r w:rsidRPr="00E35EF6">
        <w:rPr>
          <w:rFonts w:ascii="Times New Roman" w:eastAsia="Times New Roman" w:hAnsi="Times New Roman" w:cs="Times New Roman"/>
          <w:sz w:val="24"/>
          <w:szCs w:val="24"/>
        </w:rPr>
        <w:t xml:space="preserve">   d. Nr. 1-T-</w:t>
      </w:r>
    </w:p>
    <w:p w14:paraId="69A51232" w14:textId="77777777" w:rsidR="00CE7D08" w:rsidRPr="00E35EF6" w:rsidRDefault="00BE6C4A" w:rsidP="00FD470C">
      <w:pPr>
        <w:spacing w:after="0" w:line="240" w:lineRule="auto"/>
        <w:jc w:val="center"/>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Anykščiai</w:t>
      </w:r>
    </w:p>
    <w:p w14:paraId="32371E23" w14:textId="77777777" w:rsidR="00B756A7" w:rsidRPr="00E35EF6" w:rsidRDefault="00B756A7" w:rsidP="00FD470C">
      <w:pPr>
        <w:spacing w:after="0" w:line="360" w:lineRule="auto"/>
        <w:ind w:firstLine="567"/>
        <w:jc w:val="both"/>
        <w:rPr>
          <w:rFonts w:ascii="Times New Roman" w:eastAsia="Times New Roman" w:hAnsi="Times New Roman" w:cs="Times New Roman"/>
          <w:sz w:val="24"/>
          <w:szCs w:val="24"/>
        </w:rPr>
      </w:pPr>
    </w:p>
    <w:p w14:paraId="37D0163B" w14:textId="0319271C" w:rsidR="00CE7D08" w:rsidRPr="00E35EF6" w:rsidRDefault="00F24B2E" w:rsidP="002E2015">
      <w:pPr>
        <w:spacing w:after="0" w:line="276" w:lineRule="auto"/>
        <w:ind w:firstLine="567"/>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 xml:space="preserve">Vadovaudamasi Lietuvos Respublikos vietos savivaldos įstatymo </w:t>
      </w:r>
      <w:r w:rsidR="002B3704" w:rsidRPr="00E35EF6">
        <w:rPr>
          <w:rFonts w:ascii="Times New Roman" w:eastAsia="Times New Roman" w:hAnsi="Times New Roman" w:cs="Times New Roman"/>
          <w:sz w:val="24"/>
          <w:szCs w:val="24"/>
        </w:rPr>
        <w:t xml:space="preserve">15 straipsnio 2 dalies </w:t>
      </w:r>
      <w:r w:rsidR="00963720">
        <w:rPr>
          <w:rFonts w:ascii="Times New Roman" w:eastAsia="Times New Roman" w:hAnsi="Times New Roman" w:cs="Times New Roman"/>
          <w:sz w:val="24"/>
          <w:szCs w:val="24"/>
        </w:rPr>
        <w:t>33</w:t>
      </w:r>
      <w:r w:rsidR="002B3704" w:rsidRPr="00E35EF6">
        <w:rPr>
          <w:rFonts w:ascii="Times New Roman" w:eastAsia="Times New Roman" w:hAnsi="Times New Roman" w:cs="Times New Roman"/>
          <w:sz w:val="24"/>
          <w:szCs w:val="24"/>
        </w:rPr>
        <w:t xml:space="preserve"> punktu, 16 straipsnio 1 dalimi, 60 straipsnio 5 dalimi, </w:t>
      </w:r>
      <w:r w:rsidRPr="00E35EF6">
        <w:rPr>
          <w:rFonts w:ascii="Times New Roman" w:eastAsia="Times New Roman" w:hAnsi="Times New Roman" w:cs="Times New Roman"/>
          <w:sz w:val="24"/>
          <w:szCs w:val="24"/>
        </w:rPr>
        <w:t xml:space="preserve">Strateginio </w:t>
      </w:r>
      <w:r w:rsidR="00892B2C" w:rsidRPr="00E35EF6">
        <w:rPr>
          <w:rFonts w:ascii="Times New Roman" w:eastAsia="Times New Roman" w:hAnsi="Times New Roman" w:cs="Times New Roman"/>
          <w:sz w:val="24"/>
          <w:szCs w:val="24"/>
        </w:rPr>
        <w:t>valdymo</w:t>
      </w:r>
      <w:r w:rsidRPr="00E35EF6">
        <w:rPr>
          <w:rFonts w:ascii="Times New Roman" w:eastAsia="Times New Roman" w:hAnsi="Times New Roman" w:cs="Times New Roman"/>
          <w:sz w:val="24"/>
          <w:szCs w:val="24"/>
        </w:rPr>
        <w:t xml:space="preserve"> </w:t>
      </w:r>
      <w:r w:rsidR="005E3FEC" w:rsidRPr="00E35EF6">
        <w:rPr>
          <w:rFonts w:ascii="Times New Roman" w:eastAsia="Times New Roman" w:hAnsi="Times New Roman" w:cs="Times New Roman"/>
          <w:sz w:val="24"/>
          <w:szCs w:val="24"/>
        </w:rPr>
        <w:t xml:space="preserve">įstatymo </w:t>
      </w:r>
      <w:r w:rsidR="001E4F89" w:rsidRPr="00E35EF6">
        <w:rPr>
          <w:rFonts w:ascii="Times New Roman" w:eastAsia="Times New Roman" w:hAnsi="Times New Roman" w:cs="Times New Roman"/>
          <w:sz w:val="24"/>
          <w:szCs w:val="24"/>
        </w:rPr>
        <w:t>22 straipsnio 3 dalimi, Lietuvos Respublikos Vyriausybės nutarimu, patvirtintu 2022 m. gruodžio 14 d. nutarimu Nr. 1264 „Dėl Lietuvos Respublikos Vyriausybės 2021 m. balandžio 28 d. nutarimo Nr. 292 „Dėl Lietuvos Respublikos strateginio valdymo įstatymo, Lietuvos Respublikos regioninės plėtros įstatymo 4 straipsnio 3 ir 5 dalių, 7 straipsnio 1 ir 4 dalių ir Lietuvos Respublikos biudžeto sandaros įstatymo 14</w:t>
      </w:r>
      <w:r w:rsidR="001E4F89" w:rsidRPr="006100CA">
        <w:rPr>
          <w:rFonts w:ascii="Times New Roman" w:eastAsia="Times New Roman" w:hAnsi="Times New Roman" w:cs="Times New Roman"/>
          <w:sz w:val="24"/>
          <w:szCs w:val="24"/>
          <w:vertAlign w:val="superscript"/>
        </w:rPr>
        <w:t>1</w:t>
      </w:r>
      <w:r w:rsidR="001E4F89" w:rsidRPr="00E35EF6">
        <w:rPr>
          <w:rFonts w:ascii="Times New Roman" w:eastAsia="Times New Roman" w:hAnsi="Times New Roman" w:cs="Times New Roman"/>
          <w:sz w:val="24"/>
          <w:szCs w:val="24"/>
        </w:rPr>
        <w:t xml:space="preserve"> straipsnio 3 dalies įgyvendinimo“ pakeitimo“ </w:t>
      </w:r>
      <w:r w:rsidRPr="00E35EF6">
        <w:rPr>
          <w:rFonts w:ascii="Times New Roman" w:eastAsia="Times New Roman" w:hAnsi="Times New Roman" w:cs="Times New Roman"/>
          <w:sz w:val="24"/>
          <w:szCs w:val="24"/>
        </w:rPr>
        <w:t>ir atsižvelgdama į Vyriausybės atstovų įstaigos Vyriausybės atstovo Panevėžio ir Utenos apskrityse 202</w:t>
      </w:r>
      <w:r w:rsidR="00C7763A" w:rsidRPr="00E35EF6">
        <w:rPr>
          <w:rFonts w:ascii="Times New Roman" w:eastAsia="Times New Roman" w:hAnsi="Times New Roman" w:cs="Times New Roman"/>
          <w:sz w:val="24"/>
          <w:szCs w:val="24"/>
        </w:rPr>
        <w:t>3</w:t>
      </w:r>
      <w:r w:rsidRPr="00E35EF6">
        <w:rPr>
          <w:rFonts w:ascii="Times New Roman" w:eastAsia="Times New Roman" w:hAnsi="Times New Roman" w:cs="Times New Roman"/>
          <w:sz w:val="24"/>
          <w:szCs w:val="24"/>
        </w:rPr>
        <w:t xml:space="preserve"> m. </w:t>
      </w:r>
      <w:r w:rsidR="00C7763A" w:rsidRPr="00E35EF6">
        <w:rPr>
          <w:rFonts w:ascii="Times New Roman" w:eastAsia="Times New Roman" w:hAnsi="Times New Roman" w:cs="Times New Roman"/>
          <w:sz w:val="24"/>
          <w:szCs w:val="24"/>
        </w:rPr>
        <w:t>gegužės 18</w:t>
      </w:r>
      <w:r w:rsidRPr="00E35EF6">
        <w:rPr>
          <w:rFonts w:ascii="Times New Roman" w:eastAsia="Times New Roman" w:hAnsi="Times New Roman" w:cs="Times New Roman"/>
          <w:sz w:val="24"/>
          <w:szCs w:val="24"/>
        </w:rPr>
        <w:t xml:space="preserve"> d. raštą Nr. S3-</w:t>
      </w:r>
      <w:r w:rsidR="00C7763A" w:rsidRPr="00E35EF6">
        <w:rPr>
          <w:rFonts w:ascii="Times New Roman" w:eastAsia="Times New Roman" w:hAnsi="Times New Roman" w:cs="Times New Roman"/>
          <w:sz w:val="24"/>
          <w:szCs w:val="24"/>
        </w:rPr>
        <w:t>33</w:t>
      </w:r>
      <w:r w:rsidRPr="00E35EF6">
        <w:rPr>
          <w:rFonts w:ascii="Times New Roman" w:eastAsia="Times New Roman" w:hAnsi="Times New Roman" w:cs="Times New Roman"/>
          <w:sz w:val="24"/>
          <w:szCs w:val="24"/>
        </w:rPr>
        <w:t>(5.14E) „</w:t>
      </w:r>
      <w:r w:rsidR="00663A18" w:rsidRPr="00E35EF6">
        <w:rPr>
          <w:rFonts w:ascii="Times New Roman" w:eastAsia="Times New Roman" w:hAnsi="Times New Roman" w:cs="Times New Roman"/>
          <w:sz w:val="24"/>
          <w:szCs w:val="24"/>
        </w:rPr>
        <w:t>Dėl Lietuvos Respublikos vietos savivaldos įstatymo ir Lietuvos Respublikos strateginio valdymo įstatymo nuostatų įgyvendinimo</w:t>
      </w:r>
      <w:r w:rsidRPr="00E35EF6">
        <w:rPr>
          <w:rFonts w:ascii="Times New Roman" w:eastAsia="Times New Roman" w:hAnsi="Times New Roman" w:cs="Times New Roman"/>
          <w:sz w:val="24"/>
          <w:szCs w:val="24"/>
        </w:rPr>
        <w:t>“,</w:t>
      </w:r>
      <w:r w:rsidR="00BE6C4A" w:rsidRPr="00E35EF6">
        <w:rPr>
          <w:rFonts w:ascii="Times New Roman" w:eastAsia="Times New Roman" w:hAnsi="Times New Roman" w:cs="Times New Roman"/>
          <w:sz w:val="24"/>
          <w:szCs w:val="24"/>
        </w:rPr>
        <w:t xml:space="preserve"> Anykščių rajono savivaldybės taryba  n u s p r e n d ž i a:</w:t>
      </w:r>
    </w:p>
    <w:p w14:paraId="50730DBB" w14:textId="38E0F599" w:rsidR="0014071C" w:rsidRPr="00E35EF6" w:rsidRDefault="00D32F7F" w:rsidP="002E2015">
      <w:pPr>
        <w:spacing w:after="0" w:line="276" w:lineRule="auto"/>
        <w:ind w:firstLine="567"/>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 xml:space="preserve">1. </w:t>
      </w:r>
      <w:r w:rsidR="000A59BB" w:rsidRPr="00E35EF6">
        <w:rPr>
          <w:rFonts w:ascii="Times New Roman" w:eastAsia="Times New Roman" w:hAnsi="Times New Roman" w:cs="Times New Roman"/>
          <w:sz w:val="24"/>
          <w:szCs w:val="24"/>
        </w:rPr>
        <w:t>Pa</w:t>
      </w:r>
      <w:r w:rsidR="00663A18" w:rsidRPr="00E35EF6">
        <w:rPr>
          <w:rFonts w:ascii="Times New Roman" w:eastAsia="Times New Roman" w:hAnsi="Times New Roman" w:cs="Times New Roman"/>
          <w:sz w:val="24"/>
          <w:szCs w:val="24"/>
        </w:rPr>
        <w:t xml:space="preserve">keisti </w:t>
      </w:r>
      <w:r w:rsidR="00B756A7" w:rsidRPr="00E35EF6">
        <w:rPr>
          <w:rFonts w:ascii="Times New Roman" w:eastAsia="Times New Roman" w:hAnsi="Times New Roman" w:cs="Times New Roman"/>
          <w:sz w:val="24"/>
          <w:szCs w:val="24"/>
        </w:rPr>
        <w:t>S</w:t>
      </w:r>
      <w:r w:rsidR="00BE6C4A" w:rsidRPr="00E35EF6">
        <w:rPr>
          <w:rFonts w:ascii="Times New Roman" w:eastAsia="Times New Roman" w:hAnsi="Times New Roman" w:cs="Times New Roman"/>
          <w:sz w:val="24"/>
          <w:szCs w:val="24"/>
        </w:rPr>
        <w:t>trateginio planavimo Anykščių rajono savivaldybėje organizavimo tvarkos aprašą</w:t>
      </w:r>
      <w:r w:rsidR="00663A18" w:rsidRPr="00E35EF6">
        <w:rPr>
          <w:rFonts w:ascii="Times New Roman" w:eastAsia="Times New Roman" w:hAnsi="Times New Roman" w:cs="Times New Roman"/>
          <w:sz w:val="24"/>
          <w:szCs w:val="24"/>
        </w:rPr>
        <w:t>, patvirtintą Anykščių rajono savivaldybės tarybos 2022 m. rugpjūčio 30 d. sprendimu Nr. 1-TS-244 „Dėl strateginio planavimo Anykščių rajono savivaldybėje organizavimo tvarkos aprašo patvirtinimo“:</w:t>
      </w:r>
    </w:p>
    <w:p w14:paraId="1B0E6AC3" w14:textId="61C8DED0" w:rsidR="00663A18" w:rsidRPr="00E35EF6" w:rsidRDefault="001E4F89" w:rsidP="002E2015">
      <w:pPr>
        <w:spacing w:after="0" w:line="276" w:lineRule="auto"/>
        <w:ind w:left="567"/>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1.</w:t>
      </w:r>
      <w:r w:rsidR="00D32F7F" w:rsidRPr="00E35EF6">
        <w:rPr>
          <w:rFonts w:ascii="Times New Roman" w:eastAsia="Times New Roman" w:hAnsi="Times New Roman" w:cs="Times New Roman"/>
          <w:sz w:val="24"/>
          <w:szCs w:val="24"/>
        </w:rPr>
        <w:t>1.</w:t>
      </w:r>
      <w:r w:rsidR="00663A18" w:rsidRPr="00E35EF6">
        <w:rPr>
          <w:rFonts w:ascii="Times New Roman" w:eastAsia="Times New Roman" w:hAnsi="Times New Roman" w:cs="Times New Roman"/>
          <w:sz w:val="24"/>
          <w:szCs w:val="24"/>
        </w:rPr>
        <w:t xml:space="preserve"> </w:t>
      </w:r>
      <w:r w:rsidR="00D32F7F" w:rsidRPr="00E35EF6">
        <w:rPr>
          <w:rFonts w:ascii="Times New Roman" w:eastAsia="Times New Roman" w:hAnsi="Times New Roman" w:cs="Times New Roman"/>
          <w:sz w:val="24"/>
          <w:szCs w:val="24"/>
        </w:rPr>
        <w:t>p</w:t>
      </w:r>
      <w:r w:rsidR="00973355" w:rsidRPr="00E35EF6">
        <w:rPr>
          <w:rFonts w:ascii="Times New Roman" w:eastAsia="Times New Roman" w:hAnsi="Times New Roman" w:cs="Times New Roman"/>
          <w:sz w:val="24"/>
          <w:szCs w:val="24"/>
        </w:rPr>
        <w:t>apildyti 1 punktą ir jį išdėstyti taip:</w:t>
      </w:r>
    </w:p>
    <w:p w14:paraId="26E10A3B" w14:textId="32FDC240" w:rsidR="00663A18" w:rsidRPr="00E35EF6" w:rsidRDefault="00663A18" w:rsidP="002E2015">
      <w:pPr>
        <w:spacing w:after="0" w:line="276" w:lineRule="auto"/>
        <w:ind w:firstLine="567"/>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w:t>
      </w:r>
      <w:r w:rsidR="00873839" w:rsidRPr="00E35EF6">
        <w:rPr>
          <w:rFonts w:ascii="Times New Roman" w:eastAsia="Times New Roman" w:hAnsi="Times New Roman" w:cs="Times New Roman"/>
          <w:sz w:val="24"/>
          <w:szCs w:val="24"/>
        </w:rPr>
        <w:t>1. Anykščių rajono savivaldybės strateginio planavimo organizavimo tvarkos aprašas (toliau – Tvarkos aprašas) reglamentuoja Savivaldybės Tarybos nustatytą Anykščių rajono savivaldybės (toliau – Savivaldybės) strateginio planavimo dokumentų ir jų įgyvendinimą detalizuojančių planavimo dokumentų rengimą, svarstymą, tvirtinimą, tikslinimą, įgyvendinimo stebėseną, numatytų pasiekti rezultatų vertinimą, ataskaitų dėl planavimo dokumentų įgyvendinimo rengimą ir svarstymą, viešinimą ir Savivaldybės gyventojų įtraukimą į strateginio planavimo dokumentų rengimą, svarstymą ir įgyvendinimo priežiūrą.“</w:t>
      </w:r>
      <w:r w:rsidR="00D32F7F" w:rsidRPr="00E35EF6">
        <w:rPr>
          <w:rFonts w:ascii="Times New Roman" w:eastAsia="Times New Roman" w:hAnsi="Times New Roman" w:cs="Times New Roman"/>
          <w:sz w:val="24"/>
          <w:szCs w:val="24"/>
        </w:rPr>
        <w:t>.</w:t>
      </w:r>
    </w:p>
    <w:p w14:paraId="42254C11" w14:textId="634CE75E" w:rsidR="00973355" w:rsidRPr="00E35EF6" w:rsidRDefault="00873839" w:rsidP="002E2015">
      <w:pPr>
        <w:spacing w:after="0" w:line="276" w:lineRule="auto"/>
        <w:ind w:firstLine="567"/>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 xml:space="preserve">2. </w:t>
      </w:r>
      <w:r w:rsidR="00D32F7F" w:rsidRPr="00E35EF6">
        <w:rPr>
          <w:rFonts w:ascii="Times New Roman" w:eastAsia="Times New Roman" w:hAnsi="Times New Roman" w:cs="Times New Roman"/>
          <w:sz w:val="24"/>
          <w:szCs w:val="24"/>
        </w:rPr>
        <w:t>p</w:t>
      </w:r>
      <w:r w:rsidR="00973355" w:rsidRPr="00E35EF6">
        <w:rPr>
          <w:rFonts w:ascii="Times New Roman" w:eastAsia="Times New Roman" w:hAnsi="Times New Roman" w:cs="Times New Roman"/>
          <w:sz w:val="24"/>
          <w:szCs w:val="24"/>
        </w:rPr>
        <w:t>apildyti 2.9 papunktį ir jį išdėstyti taip:</w:t>
      </w:r>
    </w:p>
    <w:p w14:paraId="1432BE22" w14:textId="6D45293E" w:rsidR="00663A18" w:rsidRPr="00E35EF6" w:rsidRDefault="0088486B" w:rsidP="002E2015">
      <w:pPr>
        <w:spacing w:after="0" w:line="276" w:lineRule="auto"/>
        <w:ind w:firstLine="709"/>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„2.9. Savivaldybės strateginio planavimo priežiūros komisija (toliau – Komisija) – Savivaldybės Tarybos sprendimu sudaryta Komisija, kurią sudaro Savivaldybės meras, Savivaldybės Tarybos nariai. Meras, Komisijos vardu, organizuoja  Savivaldybės strateginio planavimo dokumentų rengimo, tvirtinimo ir atsiskaitymo už įgyvendintus rezultatus eigą, atsako už patvirtintų savivaldybės planavimo dokumentų ir jų įgyvendinimo ataskaitų viešinimą.“</w:t>
      </w:r>
      <w:r w:rsidR="00D32F7F" w:rsidRPr="00E35EF6">
        <w:rPr>
          <w:rFonts w:ascii="Times New Roman" w:eastAsia="Times New Roman" w:hAnsi="Times New Roman" w:cs="Times New Roman"/>
          <w:sz w:val="24"/>
          <w:szCs w:val="24"/>
        </w:rPr>
        <w:t>.</w:t>
      </w:r>
    </w:p>
    <w:p w14:paraId="2E5A2E71" w14:textId="1AFA0C97" w:rsidR="00973355" w:rsidRPr="00E35EF6" w:rsidRDefault="00D32F7F" w:rsidP="002E2015">
      <w:pPr>
        <w:spacing w:after="0" w:line="276" w:lineRule="auto"/>
        <w:ind w:firstLine="567"/>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lastRenderedPageBreak/>
        <w:t>1.</w:t>
      </w:r>
      <w:r w:rsidR="0088486B" w:rsidRPr="00E35EF6">
        <w:rPr>
          <w:rFonts w:ascii="Times New Roman" w:eastAsia="Times New Roman" w:hAnsi="Times New Roman" w:cs="Times New Roman"/>
          <w:sz w:val="24"/>
          <w:szCs w:val="24"/>
        </w:rPr>
        <w:t xml:space="preserve">3. </w:t>
      </w:r>
      <w:r w:rsidRPr="00E35EF6">
        <w:rPr>
          <w:rFonts w:ascii="Times New Roman" w:eastAsia="Times New Roman" w:hAnsi="Times New Roman" w:cs="Times New Roman"/>
          <w:sz w:val="24"/>
          <w:szCs w:val="24"/>
        </w:rPr>
        <w:t>p</w:t>
      </w:r>
      <w:r w:rsidR="00973355" w:rsidRPr="00E35EF6">
        <w:rPr>
          <w:rFonts w:ascii="Times New Roman" w:eastAsia="Times New Roman" w:hAnsi="Times New Roman" w:cs="Times New Roman"/>
          <w:sz w:val="24"/>
          <w:szCs w:val="24"/>
        </w:rPr>
        <w:t>akeisti 11 punktą ir jį išdėstyti taip:</w:t>
      </w:r>
    </w:p>
    <w:p w14:paraId="21AE0FD7" w14:textId="23E1DB52" w:rsidR="0088486B" w:rsidRPr="00E35EF6" w:rsidRDefault="0088486B" w:rsidP="002E2015">
      <w:pPr>
        <w:spacing w:after="0" w:line="276" w:lineRule="auto"/>
        <w:ind w:firstLine="709"/>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„11. SPP struktūra (SPP rengiamas pagal Metodikos 9 priede nustatytą formą):</w:t>
      </w:r>
    </w:p>
    <w:p w14:paraId="2DA26686" w14:textId="77777777" w:rsidR="0088486B" w:rsidRPr="00E35EF6" w:rsidRDefault="0088486B" w:rsidP="002E2015">
      <w:pPr>
        <w:spacing w:after="0" w:line="276" w:lineRule="auto"/>
        <w:ind w:firstLine="709"/>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11.1. bendroji informacija – nurodomas SPP planavimo laikotarpis, planavimo dokumentai, kuriais vadovautasi rengiant SPP, taip pat pateikiama kita SPP rengėjo nuožiūra svarbi informacija;</w:t>
      </w:r>
    </w:p>
    <w:p w14:paraId="4A43FE18" w14:textId="77777777" w:rsidR="0088486B" w:rsidRPr="00E35EF6" w:rsidRDefault="0088486B" w:rsidP="002E2015">
      <w:pPr>
        <w:spacing w:after="0" w:line="276" w:lineRule="auto"/>
        <w:ind w:firstLine="709"/>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11.2. Savivaldybės esamos situacijos analizė:</w:t>
      </w:r>
    </w:p>
    <w:p w14:paraId="2D77A946" w14:textId="77777777" w:rsidR="0088486B" w:rsidRPr="00E35EF6" w:rsidRDefault="0088486B" w:rsidP="002E2015">
      <w:pPr>
        <w:spacing w:after="0" w:line="276" w:lineRule="auto"/>
        <w:ind w:firstLine="709"/>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11.2.1. pateikiama Savivaldybės pagrindinių vidinių ir išorinių veiksnių analizė, jos pagrindu nustatomos pagrindinės Savivaldybės problemos ir esminės jų priežastys;</w:t>
      </w:r>
    </w:p>
    <w:p w14:paraId="62A5B200" w14:textId="77777777" w:rsidR="0088486B" w:rsidRPr="00E35EF6" w:rsidRDefault="0088486B" w:rsidP="002E2015">
      <w:pPr>
        <w:spacing w:after="0" w:line="276" w:lineRule="auto"/>
        <w:ind w:firstLine="709"/>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11.2.2. nurodomos Savivaldybės stiprybės, silpnybės, galimybės ir grėsmės ir įvertinami jų tarpusavio ryšiai;</w:t>
      </w:r>
    </w:p>
    <w:p w14:paraId="09AAA676" w14:textId="77777777" w:rsidR="0088486B" w:rsidRPr="00E35EF6" w:rsidRDefault="0088486B" w:rsidP="002E2015">
      <w:pPr>
        <w:spacing w:after="0" w:line="276" w:lineRule="auto"/>
        <w:ind w:firstLine="709"/>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11.2.3. aprašoma ir pagrindžiama Savivaldybės nustatyta (-</w:t>
      </w:r>
      <w:proofErr w:type="spellStart"/>
      <w:r w:rsidRPr="00E35EF6">
        <w:rPr>
          <w:rFonts w:ascii="Times New Roman" w:eastAsia="Times New Roman" w:hAnsi="Times New Roman" w:cs="Times New Roman"/>
          <w:sz w:val="24"/>
          <w:szCs w:val="24"/>
        </w:rPr>
        <w:t>os</w:t>
      </w:r>
      <w:proofErr w:type="spellEnd"/>
      <w:r w:rsidRPr="00E35EF6">
        <w:rPr>
          <w:rFonts w:ascii="Times New Roman" w:eastAsia="Times New Roman" w:hAnsi="Times New Roman" w:cs="Times New Roman"/>
          <w:sz w:val="24"/>
          <w:szCs w:val="24"/>
        </w:rPr>
        <w:t>) pagrindinė (-s) problema (-</w:t>
      </w:r>
      <w:proofErr w:type="spellStart"/>
      <w:r w:rsidRPr="00E35EF6">
        <w:rPr>
          <w:rFonts w:ascii="Times New Roman" w:eastAsia="Times New Roman" w:hAnsi="Times New Roman" w:cs="Times New Roman"/>
          <w:sz w:val="24"/>
          <w:szCs w:val="24"/>
        </w:rPr>
        <w:t>os</w:t>
      </w:r>
      <w:proofErr w:type="spellEnd"/>
      <w:r w:rsidRPr="00E35EF6">
        <w:rPr>
          <w:rFonts w:ascii="Times New Roman" w:eastAsia="Times New Roman" w:hAnsi="Times New Roman" w:cs="Times New Roman"/>
          <w:sz w:val="24"/>
          <w:szCs w:val="24"/>
        </w:rPr>
        <w:t>), kurią (-</w:t>
      </w:r>
      <w:proofErr w:type="spellStart"/>
      <w:r w:rsidRPr="00E35EF6">
        <w:rPr>
          <w:rFonts w:ascii="Times New Roman" w:eastAsia="Times New Roman" w:hAnsi="Times New Roman" w:cs="Times New Roman"/>
          <w:sz w:val="24"/>
          <w:szCs w:val="24"/>
        </w:rPr>
        <w:t>ias</w:t>
      </w:r>
      <w:proofErr w:type="spellEnd"/>
      <w:r w:rsidRPr="00E35EF6">
        <w:rPr>
          <w:rFonts w:ascii="Times New Roman" w:eastAsia="Times New Roman" w:hAnsi="Times New Roman" w:cs="Times New Roman"/>
          <w:sz w:val="24"/>
          <w:szCs w:val="24"/>
        </w:rPr>
        <w:t>) tikslinga spręsti bendrais savivaldybių veiksmais;</w:t>
      </w:r>
    </w:p>
    <w:p w14:paraId="72C0A507" w14:textId="77777777" w:rsidR="0088486B" w:rsidRPr="00E35EF6" w:rsidRDefault="0088486B" w:rsidP="002E2015">
      <w:pPr>
        <w:spacing w:after="0" w:line="276" w:lineRule="auto"/>
        <w:ind w:firstLine="709"/>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11.3. Savivaldybės plėtros vizija – nurodomas Savivaldybės socialinės, ekonominės ir aplinkos plėtros ateities pokytis, kurio bus siekiama įgyvendinant SSPP. Vizijos formuluotė turėtų atskleisti Savivaldybės išskirtinumą;</w:t>
      </w:r>
    </w:p>
    <w:p w14:paraId="6387E52B" w14:textId="77777777" w:rsidR="0088486B" w:rsidRPr="00E35EF6" w:rsidRDefault="0088486B" w:rsidP="002E2015">
      <w:pPr>
        <w:spacing w:after="0" w:line="276" w:lineRule="auto"/>
        <w:ind w:firstLine="709"/>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11.4. Savivaldybės plėtros tikslai ir uždaviniai – nurodomi Savivaldybės plėtros tikslai ir jų poveikio rodikliai, plėtros uždaviniai ir jų rezultato rodikliai;</w:t>
      </w:r>
    </w:p>
    <w:p w14:paraId="6F6F848D" w14:textId="77777777" w:rsidR="0088486B" w:rsidRPr="00E35EF6" w:rsidRDefault="0088486B" w:rsidP="002E2015">
      <w:pPr>
        <w:spacing w:after="0" w:line="276" w:lineRule="auto"/>
        <w:ind w:firstLine="709"/>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11.5. priemonių planas – nurodomos plėtros tikslus ir uždavinius įgyvendinančios priemonės, atsakingi vykdytojai, įgyvendinimo laikotarpis ir stebėsenos rodikliai;</w:t>
      </w:r>
    </w:p>
    <w:p w14:paraId="243CFE93" w14:textId="77777777" w:rsidR="0088486B" w:rsidRPr="00E35EF6" w:rsidRDefault="0088486B" w:rsidP="002E2015">
      <w:pPr>
        <w:spacing w:after="0" w:line="276" w:lineRule="auto"/>
        <w:ind w:firstLine="709"/>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11.6. finansavimo planas – nurodomas preliminarus plėtros uždaviniams įgyvendinti reikalingų lėšų poreikis ir galimi finansavimo šaltiniai;</w:t>
      </w:r>
    </w:p>
    <w:p w14:paraId="52FF0FDD" w14:textId="77777777" w:rsidR="0088486B" w:rsidRPr="00E35EF6" w:rsidRDefault="0088486B" w:rsidP="002E2015">
      <w:pPr>
        <w:spacing w:after="0" w:line="276" w:lineRule="auto"/>
        <w:ind w:firstLine="709"/>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11.7. svarbiausi Savivaldybės investiciniai projektai – nurodomi Savivaldybės įgyvendinami ir (arba) planuojami įgyvendinti investiciniai projektai, pateikiant informaciją apie jų sąsajas su Utenos regiono plėtros plano pažangos priemonėmis, projektų vykdytojus, įgyvendinimo terminus ir projektams įgyvendinti planuojamas ir (arba) skirtas pažangos lėšas, taip pat nurodant, ar šie projektai įgyvendinami ir (arba) planuojami įgyvendinti viešojo ir privataus sektorių partnerystės būdu;</w:t>
      </w:r>
    </w:p>
    <w:p w14:paraId="4F209D8A" w14:textId="114C30EE" w:rsidR="0088486B" w:rsidRPr="00E35EF6" w:rsidRDefault="0088486B" w:rsidP="002E2015">
      <w:pPr>
        <w:spacing w:after="0" w:line="276" w:lineRule="auto"/>
        <w:ind w:firstLine="709"/>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11.8. SPP įgyvendinimo ir stebėsenos nuostatos.“</w:t>
      </w:r>
      <w:r w:rsidR="00D32F7F" w:rsidRPr="00E35EF6">
        <w:rPr>
          <w:rFonts w:ascii="Times New Roman" w:eastAsia="Times New Roman" w:hAnsi="Times New Roman" w:cs="Times New Roman"/>
          <w:sz w:val="24"/>
          <w:szCs w:val="24"/>
        </w:rPr>
        <w:t>.</w:t>
      </w:r>
    </w:p>
    <w:p w14:paraId="26D477C9" w14:textId="753FBFE6" w:rsidR="00973355" w:rsidRPr="00E35EF6" w:rsidRDefault="00D32F7F" w:rsidP="002E2015">
      <w:pPr>
        <w:spacing w:after="0" w:line="276" w:lineRule="auto"/>
        <w:ind w:firstLine="567"/>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1.</w:t>
      </w:r>
      <w:r w:rsidR="00973355" w:rsidRPr="00E35EF6">
        <w:rPr>
          <w:rFonts w:ascii="Times New Roman" w:eastAsia="Times New Roman" w:hAnsi="Times New Roman" w:cs="Times New Roman"/>
          <w:sz w:val="24"/>
          <w:szCs w:val="24"/>
        </w:rPr>
        <w:t xml:space="preserve">4. </w:t>
      </w:r>
      <w:r w:rsidRPr="00E35EF6">
        <w:rPr>
          <w:rFonts w:ascii="Times New Roman" w:eastAsia="Times New Roman" w:hAnsi="Times New Roman" w:cs="Times New Roman"/>
          <w:sz w:val="24"/>
          <w:szCs w:val="24"/>
        </w:rPr>
        <w:t>p</w:t>
      </w:r>
      <w:r w:rsidR="00973355" w:rsidRPr="00E35EF6">
        <w:rPr>
          <w:rFonts w:ascii="Times New Roman" w:eastAsia="Times New Roman" w:hAnsi="Times New Roman" w:cs="Times New Roman"/>
          <w:sz w:val="24"/>
          <w:szCs w:val="24"/>
        </w:rPr>
        <w:t>akeisti 20 punktą ir jį išdėstyti taip:</w:t>
      </w:r>
    </w:p>
    <w:p w14:paraId="320FC361" w14:textId="29B1C8B3" w:rsidR="0088486B" w:rsidRPr="00E35EF6" w:rsidRDefault="00973355" w:rsidP="002E2015">
      <w:pPr>
        <w:pStyle w:val="Default"/>
        <w:tabs>
          <w:tab w:val="left" w:pos="120"/>
        </w:tabs>
        <w:spacing w:line="276" w:lineRule="auto"/>
        <w:ind w:firstLine="851"/>
        <w:jc w:val="both"/>
      </w:pPr>
      <w:r w:rsidRPr="00E35EF6">
        <w:t xml:space="preserve"> </w:t>
      </w:r>
      <w:r w:rsidR="0088486B" w:rsidRPr="00E35EF6">
        <w:t>„20. SVP rengiamas siekiant suplanuoti Savivaldybės asignavimus, skirtus Utenos regiono plėtros plano nustatytoms pažangos priemonėms ir (arba) SPP nustatytoms Savivaldybės plėtros tikslus ir uždavinius įgyvendinančioms priemonėms ir (arba) projektams įgyvendinti, taip pat asignavimus savivaldybės tęstinei veiklai vykdyti.“</w:t>
      </w:r>
      <w:r w:rsidR="00D32F7F" w:rsidRPr="00E35EF6">
        <w:t>.</w:t>
      </w:r>
    </w:p>
    <w:p w14:paraId="495B9564" w14:textId="6BF9D58E" w:rsidR="00973355" w:rsidRPr="00E35EF6" w:rsidRDefault="00D32F7F" w:rsidP="002E2015">
      <w:pPr>
        <w:spacing w:after="0" w:line="276" w:lineRule="auto"/>
        <w:ind w:firstLine="567"/>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1.</w:t>
      </w:r>
      <w:r w:rsidR="00973355" w:rsidRPr="00E35EF6">
        <w:rPr>
          <w:rFonts w:ascii="Times New Roman" w:eastAsia="Times New Roman" w:hAnsi="Times New Roman" w:cs="Times New Roman"/>
          <w:sz w:val="24"/>
          <w:szCs w:val="24"/>
        </w:rPr>
        <w:t xml:space="preserve">5. </w:t>
      </w:r>
      <w:r w:rsidRPr="00E35EF6">
        <w:rPr>
          <w:rFonts w:ascii="Times New Roman" w:eastAsia="Times New Roman" w:hAnsi="Times New Roman" w:cs="Times New Roman"/>
          <w:sz w:val="24"/>
          <w:szCs w:val="24"/>
        </w:rPr>
        <w:t>p</w:t>
      </w:r>
      <w:r w:rsidR="00973355" w:rsidRPr="00E35EF6">
        <w:rPr>
          <w:rFonts w:ascii="Times New Roman" w:eastAsia="Times New Roman" w:hAnsi="Times New Roman" w:cs="Times New Roman"/>
          <w:sz w:val="24"/>
          <w:szCs w:val="24"/>
        </w:rPr>
        <w:t>akeisti 21 punktą ir jį išdėstyti taip:</w:t>
      </w:r>
    </w:p>
    <w:p w14:paraId="31AD8278" w14:textId="597F00FB" w:rsidR="0088486B" w:rsidRPr="00E35EF6" w:rsidRDefault="00973355" w:rsidP="002E2015">
      <w:pPr>
        <w:spacing w:after="0" w:line="276" w:lineRule="auto"/>
        <w:ind w:firstLine="851"/>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 xml:space="preserve"> </w:t>
      </w:r>
      <w:r w:rsidR="0088486B" w:rsidRPr="00E35EF6">
        <w:rPr>
          <w:rFonts w:ascii="Times New Roman" w:eastAsia="Times New Roman" w:hAnsi="Times New Roman" w:cs="Times New Roman"/>
          <w:sz w:val="24"/>
          <w:szCs w:val="24"/>
        </w:rPr>
        <w:t>„21. SVP struktūra, (SVP rengiamas pagal Metodikos 16 priede nustatytą formą):</w:t>
      </w:r>
    </w:p>
    <w:p w14:paraId="6872F9DA" w14:textId="77777777" w:rsidR="0088486B" w:rsidRPr="00E35EF6" w:rsidRDefault="0088486B" w:rsidP="002E2015">
      <w:pPr>
        <w:spacing w:after="0" w:line="276" w:lineRule="auto"/>
        <w:ind w:firstLine="851"/>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21.1. Savivaldybės misija ir veiklos prioritetai;</w:t>
      </w:r>
    </w:p>
    <w:p w14:paraId="1DE80C3F" w14:textId="77777777" w:rsidR="0088486B" w:rsidRPr="00E35EF6" w:rsidRDefault="0088486B" w:rsidP="002E2015">
      <w:pPr>
        <w:spacing w:after="0" w:line="276" w:lineRule="auto"/>
        <w:ind w:firstLine="851"/>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21.2. SPP nurodyti Savivaldybės plėtros tikslai, uždaviniai ir jų stebėsenos rodikliai;</w:t>
      </w:r>
    </w:p>
    <w:p w14:paraId="6A2A7D83" w14:textId="77777777" w:rsidR="0088486B" w:rsidRPr="00E35EF6" w:rsidRDefault="0088486B" w:rsidP="002E2015">
      <w:pPr>
        <w:spacing w:after="0" w:line="276" w:lineRule="auto"/>
        <w:ind w:firstLine="851"/>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 xml:space="preserve">21.3. planuojami 3 metų asignavimai, skirti Savivaldybės plėtros tikslų ir uždavinių įgyvendinimo priemonėms ir (ar) projektams įgyvendinti; </w:t>
      </w:r>
    </w:p>
    <w:p w14:paraId="7B1E065E" w14:textId="77777777" w:rsidR="0088486B" w:rsidRPr="00E35EF6" w:rsidRDefault="0088486B" w:rsidP="002E2015">
      <w:pPr>
        <w:spacing w:after="0" w:line="276" w:lineRule="auto"/>
        <w:ind w:firstLine="851"/>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21.4. planuojami pasiekti rezultatai;</w:t>
      </w:r>
    </w:p>
    <w:p w14:paraId="49E7470C" w14:textId="77777777" w:rsidR="0088486B" w:rsidRPr="00E35EF6" w:rsidRDefault="0088486B" w:rsidP="002E2015">
      <w:pPr>
        <w:spacing w:after="0" w:line="276" w:lineRule="auto"/>
        <w:ind w:firstLine="851"/>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21.5. SVP programos;</w:t>
      </w:r>
    </w:p>
    <w:p w14:paraId="489D7DC9" w14:textId="77777777" w:rsidR="0088486B" w:rsidRPr="00E35EF6" w:rsidRDefault="0088486B" w:rsidP="002E2015">
      <w:pPr>
        <w:spacing w:after="0" w:line="276" w:lineRule="auto"/>
        <w:ind w:firstLine="851"/>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21.6. Savivaldybės valdomų įmonių ir viešųjų įstaigų (kurių savininkė yra Savivaldybė arba kai Savivaldybė turi 50 procentų ir daugiau balsų visuotiniame dalininkų susirinkime) planuojami pasiekti pagrindiniai veiklos rodikliai;</w:t>
      </w:r>
    </w:p>
    <w:p w14:paraId="5D8717AC" w14:textId="6A82A4E4" w:rsidR="0088486B" w:rsidRPr="00E35EF6" w:rsidRDefault="0088486B" w:rsidP="002E2015">
      <w:pPr>
        <w:spacing w:after="0" w:line="276" w:lineRule="auto"/>
        <w:ind w:firstLine="851"/>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21.7. kita svarbi informacija.“</w:t>
      </w:r>
      <w:r w:rsidR="00D32F7F" w:rsidRPr="00E35EF6">
        <w:rPr>
          <w:rFonts w:ascii="Times New Roman" w:eastAsia="Times New Roman" w:hAnsi="Times New Roman" w:cs="Times New Roman"/>
          <w:sz w:val="24"/>
          <w:szCs w:val="24"/>
        </w:rPr>
        <w:t>.</w:t>
      </w:r>
    </w:p>
    <w:p w14:paraId="3B016FAE" w14:textId="3FC9F2A1" w:rsidR="003F2D9C" w:rsidRPr="00E35EF6" w:rsidRDefault="00D32F7F" w:rsidP="002E2015">
      <w:pPr>
        <w:spacing w:after="0" w:line="276" w:lineRule="auto"/>
        <w:ind w:firstLine="567"/>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1.</w:t>
      </w:r>
      <w:r w:rsidR="003F2D9C" w:rsidRPr="00E35EF6">
        <w:rPr>
          <w:rFonts w:ascii="Times New Roman" w:eastAsia="Times New Roman" w:hAnsi="Times New Roman" w:cs="Times New Roman"/>
          <w:sz w:val="24"/>
          <w:szCs w:val="24"/>
        </w:rPr>
        <w:t xml:space="preserve">6. </w:t>
      </w:r>
      <w:r w:rsidRPr="00E35EF6">
        <w:rPr>
          <w:rFonts w:ascii="Times New Roman" w:eastAsia="Times New Roman" w:hAnsi="Times New Roman" w:cs="Times New Roman"/>
          <w:sz w:val="24"/>
          <w:szCs w:val="24"/>
        </w:rPr>
        <w:t>p</w:t>
      </w:r>
      <w:r w:rsidR="003F2D9C" w:rsidRPr="00E35EF6">
        <w:rPr>
          <w:rFonts w:ascii="Times New Roman" w:eastAsia="Times New Roman" w:hAnsi="Times New Roman" w:cs="Times New Roman"/>
          <w:sz w:val="24"/>
          <w:szCs w:val="24"/>
        </w:rPr>
        <w:t>apildyti 27punktą ir jį išdėstyti taip:</w:t>
      </w:r>
    </w:p>
    <w:p w14:paraId="1AEB4292" w14:textId="782FC3F2" w:rsidR="0088486B" w:rsidRPr="00E35EF6" w:rsidRDefault="003F2D9C" w:rsidP="002E2015">
      <w:pPr>
        <w:spacing w:after="0" w:line="276" w:lineRule="auto"/>
        <w:ind w:firstLine="851"/>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lastRenderedPageBreak/>
        <w:t xml:space="preserve"> </w:t>
      </w:r>
      <w:r w:rsidR="0088486B" w:rsidRPr="00E35EF6">
        <w:rPr>
          <w:rFonts w:ascii="Times New Roman" w:eastAsia="Times New Roman" w:hAnsi="Times New Roman" w:cs="Times New Roman"/>
          <w:sz w:val="24"/>
          <w:szCs w:val="24"/>
        </w:rPr>
        <w:t>„27. SVP yra Savivaldybės biudžeto projekto pagrindas. Savivaldybės biudžeto projekte asignavimai planuojami SVP programoms įgyvendinti ir šios programose nustatytiems stebėsenos rodikliams pasiekti.“</w:t>
      </w:r>
      <w:r w:rsidR="0041776A" w:rsidRPr="00E35EF6">
        <w:rPr>
          <w:rFonts w:ascii="Times New Roman" w:eastAsia="Times New Roman" w:hAnsi="Times New Roman" w:cs="Times New Roman"/>
          <w:sz w:val="24"/>
          <w:szCs w:val="24"/>
        </w:rPr>
        <w:t>.</w:t>
      </w:r>
    </w:p>
    <w:p w14:paraId="3B7F69A2" w14:textId="407DAE77" w:rsidR="0041776A" w:rsidRPr="00E35EF6" w:rsidRDefault="00D32F7F" w:rsidP="002E2015">
      <w:pPr>
        <w:spacing w:after="0" w:line="276" w:lineRule="auto"/>
        <w:ind w:firstLine="567"/>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1.</w:t>
      </w:r>
      <w:r w:rsidR="003F2D9C" w:rsidRPr="00E35EF6">
        <w:rPr>
          <w:rFonts w:ascii="Times New Roman" w:eastAsia="Times New Roman" w:hAnsi="Times New Roman" w:cs="Times New Roman"/>
          <w:sz w:val="24"/>
          <w:szCs w:val="24"/>
        </w:rPr>
        <w:t xml:space="preserve">7. </w:t>
      </w:r>
      <w:r w:rsidRPr="00E35EF6">
        <w:rPr>
          <w:rFonts w:ascii="Times New Roman" w:eastAsia="Times New Roman" w:hAnsi="Times New Roman" w:cs="Times New Roman"/>
          <w:sz w:val="24"/>
          <w:szCs w:val="24"/>
        </w:rPr>
        <w:t>p</w:t>
      </w:r>
      <w:r w:rsidR="0041776A" w:rsidRPr="00E35EF6">
        <w:rPr>
          <w:rFonts w:ascii="Times New Roman" w:eastAsia="Times New Roman" w:hAnsi="Times New Roman" w:cs="Times New Roman"/>
          <w:sz w:val="24"/>
          <w:szCs w:val="24"/>
        </w:rPr>
        <w:t>akeisti 39 punktą ir jį išdėstyti taip:</w:t>
      </w:r>
    </w:p>
    <w:p w14:paraId="22043941" w14:textId="721F28A2" w:rsidR="0041776A" w:rsidRPr="00E35EF6" w:rsidRDefault="0041776A" w:rsidP="002E2015">
      <w:pPr>
        <w:pStyle w:val="Default"/>
        <w:spacing w:line="276" w:lineRule="auto"/>
        <w:ind w:firstLine="851"/>
        <w:jc w:val="both"/>
      </w:pPr>
      <w:r w:rsidRPr="00E35EF6">
        <w:t>„39. Savivaldybės biudžetinių įstaigų MVP rengia įstaigų vadovai ir</w:t>
      </w:r>
      <w:r w:rsidR="00963720">
        <w:t xml:space="preserve"> </w:t>
      </w:r>
      <w:r w:rsidR="00D32F7F" w:rsidRPr="00E35EF6">
        <w:t>(</w:t>
      </w:r>
      <w:r w:rsidRPr="00E35EF6">
        <w:t>ar</w:t>
      </w:r>
      <w:r w:rsidR="00D32F7F" w:rsidRPr="00E35EF6">
        <w:t>)</w:t>
      </w:r>
      <w:r w:rsidRPr="00E35EF6">
        <w:t xml:space="preserve"> darbuotojai, </w:t>
      </w:r>
      <w:r w:rsidRPr="00E35EF6">
        <w:rPr>
          <w:color w:val="auto"/>
        </w:rPr>
        <w:t>atsakingi už strateginį planavimą.“.</w:t>
      </w:r>
    </w:p>
    <w:p w14:paraId="2F712EF4" w14:textId="3F2ACE0B" w:rsidR="003F2D9C" w:rsidRPr="00E35EF6" w:rsidRDefault="00D32F7F" w:rsidP="002E2015">
      <w:pPr>
        <w:spacing w:after="0" w:line="276" w:lineRule="auto"/>
        <w:ind w:firstLine="567"/>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1.</w:t>
      </w:r>
      <w:r w:rsidR="0041776A" w:rsidRPr="00E35EF6">
        <w:rPr>
          <w:rFonts w:ascii="Times New Roman" w:eastAsia="Times New Roman" w:hAnsi="Times New Roman" w:cs="Times New Roman"/>
          <w:sz w:val="24"/>
          <w:szCs w:val="24"/>
        </w:rPr>
        <w:t xml:space="preserve">8. </w:t>
      </w:r>
      <w:r w:rsidRPr="00E35EF6">
        <w:rPr>
          <w:rFonts w:ascii="Times New Roman" w:eastAsia="Times New Roman" w:hAnsi="Times New Roman" w:cs="Times New Roman"/>
          <w:sz w:val="24"/>
          <w:szCs w:val="24"/>
        </w:rPr>
        <w:t>p</w:t>
      </w:r>
      <w:r w:rsidR="003F2D9C" w:rsidRPr="00E35EF6">
        <w:rPr>
          <w:rFonts w:ascii="Times New Roman" w:eastAsia="Times New Roman" w:hAnsi="Times New Roman" w:cs="Times New Roman"/>
          <w:sz w:val="24"/>
          <w:szCs w:val="24"/>
        </w:rPr>
        <w:t>apildyti 40 punktą ir jį išdėstyti taip:</w:t>
      </w:r>
    </w:p>
    <w:p w14:paraId="3A1DD5A2" w14:textId="73D65CD3" w:rsidR="0088486B" w:rsidRPr="00E35EF6" w:rsidRDefault="003F2D9C" w:rsidP="002E2015">
      <w:pPr>
        <w:spacing w:after="0" w:line="276" w:lineRule="auto"/>
        <w:ind w:firstLine="709"/>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 xml:space="preserve"> </w:t>
      </w:r>
      <w:r w:rsidR="0088486B" w:rsidRPr="00E35EF6">
        <w:rPr>
          <w:rFonts w:ascii="Times New Roman" w:eastAsia="Times New Roman" w:hAnsi="Times New Roman" w:cs="Times New Roman"/>
          <w:sz w:val="24"/>
          <w:szCs w:val="24"/>
        </w:rPr>
        <w:t xml:space="preserve">„40. </w:t>
      </w:r>
      <w:r w:rsidR="0035256A" w:rsidRPr="0035256A">
        <w:rPr>
          <w:rFonts w:ascii="Times New Roman" w:eastAsia="Times New Roman" w:hAnsi="Times New Roman" w:cs="Times New Roman"/>
          <w:sz w:val="24"/>
          <w:szCs w:val="24"/>
        </w:rPr>
        <w:t>Savivaldybės administracijos, seniūnijų MVP teikiami tvirtinti Savivaldybės administracijos direktoriui. Savivaldybės administracijos, seniūnijų MVP turi būti patvirtinti iki kovo mėnesio pabaigos. Savivaldybės biudžetinių įstaigų ir Savivaldybės administracijos kontroliuojamų viešųjų įstaigų, priskiriamų prie viešojo sektoriaus subjektų parengti ir su atitinkamais Savivaldybės administracijos skyriais suderinti MVP teikiami tvirtinti šių įstaigų vadovams ir viešinami įstaigų internetinėse svetainėse.</w:t>
      </w:r>
      <w:r w:rsidR="0088486B" w:rsidRPr="00E35EF6">
        <w:rPr>
          <w:rFonts w:ascii="Times New Roman" w:eastAsia="Times New Roman" w:hAnsi="Times New Roman" w:cs="Times New Roman"/>
          <w:sz w:val="24"/>
          <w:szCs w:val="24"/>
        </w:rPr>
        <w:t>“</w:t>
      </w:r>
      <w:r w:rsidR="00D32F7F" w:rsidRPr="00E35EF6">
        <w:rPr>
          <w:rFonts w:ascii="Times New Roman" w:eastAsia="Times New Roman" w:hAnsi="Times New Roman" w:cs="Times New Roman"/>
          <w:sz w:val="24"/>
          <w:szCs w:val="24"/>
        </w:rPr>
        <w:t>.</w:t>
      </w:r>
    </w:p>
    <w:p w14:paraId="2EEF9440" w14:textId="4FDEC938" w:rsidR="003F2D9C" w:rsidRPr="00E35EF6" w:rsidRDefault="00D32F7F" w:rsidP="002E2015">
      <w:pPr>
        <w:spacing w:after="0" w:line="276" w:lineRule="auto"/>
        <w:ind w:firstLine="567"/>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1.</w:t>
      </w:r>
      <w:r w:rsidR="0041776A" w:rsidRPr="00E35EF6">
        <w:rPr>
          <w:rFonts w:ascii="Times New Roman" w:eastAsia="Times New Roman" w:hAnsi="Times New Roman" w:cs="Times New Roman"/>
          <w:sz w:val="24"/>
          <w:szCs w:val="24"/>
        </w:rPr>
        <w:t>9</w:t>
      </w:r>
      <w:r w:rsidR="003F2D9C" w:rsidRPr="00E35EF6">
        <w:rPr>
          <w:rFonts w:ascii="Times New Roman" w:eastAsia="Times New Roman" w:hAnsi="Times New Roman" w:cs="Times New Roman"/>
          <w:sz w:val="24"/>
          <w:szCs w:val="24"/>
        </w:rPr>
        <w:t xml:space="preserve">. </w:t>
      </w:r>
      <w:r w:rsidRPr="00E35EF6">
        <w:rPr>
          <w:rFonts w:ascii="Times New Roman" w:eastAsia="Times New Roman" w:hAnsi="Times New Roman" w:cs="Times New Roman"/>
          <w:sz w:val="24"/>
          <w:szCs w:val="24"/>
        </w:rPr>
        <w:t>p</w:t>
      </w:r>
      <w:r w:rsidR="003F2D9C" w:rsidRPr="00E35EF6">
        <w:rPr>
          <w:rFonts w:ascii="Times New Roman" w:eastAsia="Times New Roman" w:hAnsi="Times New Roman" w:cs="Times New Roman"/>
          <w:sz w:val="24"/>
          <w:szCs w:val="24"/>
        </w:rPr>
        <w:t>akeisti 43 punktą ir jį išdėstyti taip:</w:t>
      </w:r>
    </w:p>
    <w:p w14:paraId="525BA325" w14:textId="2C143FEA" w:rsidR="0041776A" w:rsidRPr="00E35EF6" w:rsidRDefault="003F2D9C" w:rsidP="002E2015">
      <w:pPr>
        <w:tabs>
          <w:tab w:val="left" w:pos="1276"/>
        </w:tabs>
        <w:spacing w:line="276" w:lineRule="auto"/>
        <w:ind w:firstLine="851"/>
        <w:jc w:val="both"/>
        <w:rPr>
          <w:rFonts w:ascii="Times New Roman" w:hAnsi="Times New Roman" w:cs="Times New Roman"/>
          <w:sz w:val="24"/>
          <w:szCs w:val="24"/>
        </w:rPr>
      </w:pPr>
      <w:r w:rsidRPr="00E35EF6">
        <w:rPr>
          <w:rFonts w:ascii="Times New Roman" w:eastAsia="Times New Roman" w:hAnsi="Times New Roman" w:cs="Times New Roman"/>
          <w:sz w:val="24"/>
          <w:szCs w:val="24"/>
        </w:rPr>
        <w:t>„</w:t>
      </w:r>
      <w:r w:rsidRPr="00E35EF6">
        <w:rPr>
          <w:rFonts w:ascii="Times New Roman" w:hAnsi="Times New Roman" w:cs="Times New Roman"/>
          <w:sz w:val="24"/>
          <w:szCs w:val="24"/>
        </w:rPr>
        <w:t>43. SPP įgyvendinimą, stebėseną, vertinimą ir ataskaitų rengimą organizuoja Savivaldybės meras.“</w:t>
      </w:r>
      <w:r w:rsidR="0041776A" w:rsidRPr="00E35EF6">
        <w:rPr>
          <w:rFonts w:ascii="Times New Roman" w:hAnsi="Times New Roman" w:cs="Times New Roman"/>
          <w:sz w:val="24"/>
          <w:szCs w:val="24"/>
        </w:rPr>
        <w:t xml:space="preserve">. </w:t>
      </w:r>
    </w:p>
    <w:p w14:paraId="54D5E646" w14:textId="5BE5D6C8" w:rsidR="00DC417B" w:rsidRPr="00E35EF6" w:rsidRDefault="00DC417B" w:rsidP="002E2015">
      <w:pPr>
        <w:spacing w:after="0" w:line="276" w:lineRule="auto"/>
        <w:ind w:firstLine="567"/>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Šis sprendimas yra skelbiamas Teisės aktų registre</w:t>
      </w:r>
      <w:r w:rsidR="00D465BB" w:rsidRPr="00E35EF6">
        <w:rPr>
          <w:rFonts w:ascii="Times New Roman" w:eastAsia="Times New Roman" w:hAnsi="Times New Roman" w:cs="Times New Roman"/>
          <w:sz w:val="24"/>
          <w:szCs w:val="24"/>
        </w:rPr>
        <w:t xml:space="preserve"> ir Anykščių rajono savivaldybės interneto svetainėje www.anyksciai.lt</w:t>
      </w:r>
      <w:r w:rsidRPr="00E35EF6">
        <w:rPr>
          <w:rFonts w:ascii="Times New Roman" w:eastAsia="Times New Roman" w:hAnsi="Times New Roman" w:cs="Times New Roman"/>
          <w:sz w:val="24"/>
          <w:szCs w:val="24"/>
        </w:rPr>
        <w:t>.</w:t>
      </w:r>
    </w:p>
    <w:p w14:paraId="6DD65589" w14:textId="3431E423" w:rsidR="00DC417B" w:rsidRPr="00E35EF6" w:rsidRDefault="00DC417B" w:rsidP="002E2015">
      <w:pPr>
        <w:spacing w:after="0" w:line="276" w:lineRule="auto"/>
        <w:ind w:firstLine="720"/>
        <w:jc w:val="both"/>
        <w:rPr>
          <w:rFonts w:ascii="Times New Roman" w:eastAsia="Times New Roman" w:hAnsi="Times New Roman" w:cs="Times New Roman"/>
          <w:color w:val="FF0000"/>
          <w:sz w:val="24"/>
          <w:szCs w:val="24"/>
        </w:rPr>
      </w:pPr>
    </w:p>
    <w:p w14:paraId="7909DE8A" w14:textId="6CB39B9D" w:rsidR="00FD470C" w:rsidRPr="00E35EF6" w:rsidRDefault="00FD470C" w:rsidP="002E2015">
      <w:pPr>
        <w:spacing w:after="0" w:line="276" w:lineRule="auto"/>
        <w:ind w:firstLine="720"/>
        <w:jc w:val="both"/>
        <w:rPr>
          <w:rFonts w:ascii="Times New Roman" w:eastAsia="Times New Roman" w:hAnsi="Times New Roman" w:cs="Times New Roman"/>
          <w:color w:val="FF0000"/>
          <w:sz w:val="24"/>
          <w:szCs w:val="24"/>
        </w:rPr>
      </w:pPr>
    </w:p>
    <w:p w14:paraId="4165CCCC" w14:textId="77777777" w:rsidR="002E2015" w:rsidRPr="00E35EF6" w:rsidRDefault="002E2015" w:rsidP="002E2015">
      <w:pPr>
        <w:spacing w:after="0" w:line="276" w:lineRule="auto"/>
        <w:ind w:firstLine="720"/>
        <w:jc w:val="both"/>
        <w:rPr>
          <w:rFonts w:ascii="Times New Roman" w:eastAsia="Times New Roman" w:hAnsi="Times New Roman" w:cs="Times New Roman"/>
          <w:color w:val="FF0000"/>
          <w:sz w:val="24"/>
          <w:szCs w:val="24"/>
        </w:rPr>
      </w:pPr>
    </w:p>
    <w:p w14:paraId="50563224" w14:textId="77777777" w:rsidR="0088486B" w:rsidRPr="00E35EF6" w:rsidRDefault="00BE6C4A" w:rsidP="002E2015">
      <w:pPr>
        <w:spacing w:after="0" w:line="276" w:lineRule="auto"/>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Meras</w:t>
      </w:r>
      <w:r w:rsidRPr="00E35EF6">
        <w:rPr>
          <w:rFonts w:ascii="Times New Roman" w:eastAsia="Times New Roman" w:hAnsi="Times New Roman" w:cs="Times New Roman"/>
          <w:sz w:val="24"/>
          <w:szCs w:val="24"/>
        </w:rPr>
        <w:tab/>
        <w:t xml:space="preserve">                                                                                                           </w:t>
      </w:r>
      <w:r w:rsidR="0088486B" w:rsidRPr="00E35EF6">
        <w:rPr>
          <w:rFonts w:ascii="Times New Roman" w:eastAsia="Times New Roman" w:hAnsi="Times New Roman" w:cs="Times New Roman"/>
          <w:sz w:val="24"/>
          <w:szCs w:val="24"/>
        </w:rPr>
        <w:t xml:space="preserve">       Kęstutis Tubis</w:t>
      </w:r>
    </w:p>
    <w:p w14:paraId="68C6C4E3" w14:textId="6AB748EE" w:rsidR="00FD470C" w:rsidRPr="00E35EF6" w:rsidRDefault="00FD470C" w:rsidP="002E2015">
      <w:pPr>
        <w:spacing w:after="0" w:line="276" w:lineRule="auto"/>
        <w:ind w:left="6480" w:firstLine="608"/>
        <w:jc w:val="both"/>
        <w:rPr>
          <w:rFonts w:ascii="Times New Roman" w:eastAsia="Times New Roman" w:hAnsi="Times New Roman" w:cs="Times New Roman"/>
          <w:sz w:val="24"/>
          <w:szCs w:val="24"/>
        </w:rPr>
      </w:pPr>
    </w:p>
    <w:p w14:paraId="1475BF7C" w14:textId="043FB68B" w:rsidR="002E2015" w:rsidRPr="00E35EF6" w:rsidRDefault="002E2015" w:rsidP="002E2015">
      <w:pPr>
        <w:spacing w:after="0" w:line="276" w:lineRule="auto"/>
        <w:ind w:left="6480" w:firstLine="608"/>
        <w:jc w:val="both"/>
        <w:rPr>
          <w:rFonts w:ascii="Times New Roman" w:eastAsia="Times New Roman" w:hAnsi="Times New Roman" w:cs="Times New Roman"/>
          <w:sz w:val="24"/>
          <w:szCs w:val="24"/>
        </w:rPr>
      </w:pPr>
    </w:p>
    <w:p w14:paraId="1B4A9258" w14:textId="16DCF504" w:rsidR="002E2015" w:rsidRPr="00E35EF6" w:rsidRDefault="002E2015" w:rsidP="00FD470C">
      <w:pPr>
        <w:spacing w:after="0" w:line="360" w:lineRule="auto"/>
        <w:ind w:left="6480" w:firstLine="608"/>
        <w:jc w:val="both"/>
        <w:rPr>
          <w:rFonts w:ascii="Times New Roman" w:eastAsia="Times New Roman" w:hAnsi="Times New Roman" w:cs="Times New Roman"/>
          <w:sz w:val="24"/>
          <w:szCs w:val="24"/>
        </w:rPr>
      </w:pPr>
    </w:p>
    <w:p w14:paraId="35B05306" w14:textId="486DEC57" w:rsidR="002E2015" w:rsidRPr="00E35EF6" w:rsidRDefault="002E2015" w:rsidP="00FD470C">
      <w:pPr>
        <w:spacing w:after="0" w:line="360" w:lineRule="auto"/>
        <w:ind w:left="6480" w:firstLine="608"/>
        <w:jc w:val="both"/>
        <w:rPr>
          <w:rFonts w:ascii="Times New Roman" w:eastAsia="Times New Roman" w:hAnsi="Times New Roman" w:cs="Times New Roman"/>
          <w:sz w:val="24"/>
          <w:szCs w:val="24"/>
        </w:rPr>
      </w:pPr>
    </w:p>
    <w:p w14:paraId="3C10934F" w14:textId="62EFFF09" w:rsidR="002E2015" w:rsidRPr="00E35EF6" w:rsidRDefault="002E2015" w:rsidP="00FD470C">
      <w:pPr>
        <w:spacing w:after="0" w:line="360" w:lineRule="auto"/>
        <w:ind w:left="6480" w:firstLine="608"/>
        <w:jc w:val="both"/>
        <w:rPr>
          <w:rFonts w:ascii="Times New Roman" w:eastAsia="Times New Roman" w:hAnsi="Times New Roman" w:cs="Times New Roman"/>
          <w:sz w:val="24"/>
          <w:szCs w:val="24"/>
        </w:rPr>
      </w:pPr>
    </w:p>
    <w:p w14:paraId="2C17E519" w14:textId="2BBCA7FB" w:rsidR="002E2015" w:rsidRPr="00E35EF6" w:rsidRDefault="002E2015" w:rsidP="00FD470C">
      <w:pPr>
        <w:spacing w:after="0" w:line="360" w:lineRule="auto"/>
        <w:ind w:left="6480" w:firstLine="608"/>
        <w:jc w:val="both"/>
        <w:rPr>
          <w:rFonts w:ascii="Times New Roman" w:eastAsia="Times New Roman" w:hAnsi="Times New Roman" w:cs="Times New Roman"/>
          <w:sz w:val="24"/>
          <w:szCs w:val="24"/>
        </w:rPr>
      </w:pPr>
    </w:p>
    <w:p w14:paraId="7F850EFD" w14:textId="2E9CF2B4" w:rsidR="002E2015" w:rsidRPr="00E35EF6" w:rsidRDefault="002E2015" w:rsidP="00FD470C">
      <w:pPr>
        <w:spacing w:after="0" w:line="360" w:lineRule="auto"/>
        <w:ind w:left="6480" w:firstLine="608"/>
        <w:jc w:val="both"/>
        <w:rPr>
          <w:rFonts w:ascii="Times New Roman" w:eastAsia="Times New Roman" w:hAnsi="Times New Roman" w:cs="Times New Roman"/>
          <w:sz w:val="24"/>
          <w:szCs w:val="24"/>
        </w:rPr>
      </w:pPr>
    </w:p>
    <w:p w14:paraId="5617A15B" w14:textId="63960236" w:rsidR="002E2015" w:rsidRPr="00E35EF6" w:rsidRDefault="002E2015" w:rsidP="00FD470C">
      <w:pPr>
        <w:spacing w:after="0" w:line="360" w:lineRule="auto"/>
        <w:ind w:left="6480" w:firstLine="608"/>
        <w:jc w:val="both"/>
        <w:rPr>
          <w:rFonts w:ascii="Times New Roman" w:eastAsia="Times New Roman" w:hAnsi="Times New Roman" w:cs="Times New Roman"/>
          <w:sz w:val="24"/>
          <w:szCs w:val="24"/>
        </w:rPr>
      </w:pPr>
    </w:p>
    <w:p w14:paraId="0CDFCFE0" w14:textId="01367A54" w:rsidR="002E2015" w:rsidRPr="00E35EF6" w:rsidRDefault="002E2015" w:rsidP="00FD470C">
      <w:pPr>
        <w:spacing w:after="0" w:line="360" w:lineRule="auto"/>
        <w:ind w:left="6480" w:firstLine="608"/>
        <w:jc w:val="both"/>
        <w:rPr>
          <w:rFonts w:ascii="Times New Roman" w:eastAsia="Times New Roman" w:hAnsi="Times New Roman" w:cs="Times New Roman"/>
          <w:sz w:val="24"/>
          <w:szCs w:val="24"/>
        </w:rPr>
      </w:pPr>
    </w:p>
    <w:p w14:paraId="21FF939A" w14:textId="64CE3F6E" w:rsidR="002E2015" w:rsidRPr="00E35EF6" w:rsidRDefault="002E2015" w:rsidP="00FD470C">
      <w:pPr>
        <w:spacing w:after="0" w:line="360" w:lineRule="auto"/>
        <w:ind w:left="6480" w:firstLine="608"/>
        <w:jc w:val="both"/>
        <w:rPr>
          <w:rFonts w:ascii="Times New Roman" w:eastAsia="Times New Roman" w:hAnsi="Times New Roman" w:cs="Times New Roman"/>
          <w:sz w:val="24"/>
          <w:szCs w:val="24"/>
        </w:rPr>
      </w:pPr>
    </w:p>
    <w:p w14:paraId="5764450D" w14:textId="3CB9DD0A" w:rsidR="002E2015" w:rsidRPr="00E35EF6" w:rsidRDefault="002E2015" w:rsidP="00FD470C">
      <w:pPr>
        <w:spacing w:after="0" w:line="360" w:lineRule="auto"/>
        <w:ind w:left="6480" w:firstLine="608"/>
        <w:jc w:val="both"/>
        <w:rPr>
          <w:rFonts w:ascii="Times New Roman" w:eastAsia="Times New Roman" w:hAnsi="Times New Roman" w:cs="Times New Roman"/>
          <w:sz w:val="24"/>
          <w:szCs w:val="24"/>
        </w:rPr>
      </w:pPr>
    </w:p>
    <w:p w14:paraId="41618FE4" w14:textId="56D9EDB3" w:rsidR="002E2015" w:rsidRPr="00E35EF6" w:rsidRDefault="002E2015" w:rsidP="00FD470C">
      <w:pPr>
        <w:spacing w:after="0" w:line="360" w:lineRule="auto"/>
        <w:ind w:left="6480" w:firstLine="608"/>
        <w:jc w:val="both"/>
        <w:rPr>
          <w:rFonts w:ascii="Times New Roman" w:eastAsia="Times New Roman" w:hAnsi="Times New Roman" w:cs="Times New Roman"/>
          <w:sz w:val="24"/>
          <w:szCs w:val="24"/>
        </w:rPr>
      </w:pPr>
    </w:p>
    <w:p w14:paraId="0180DDFF" w14:textId="47D13DAD" w:rsidR="002E2015" w:rsidRPr="00E35EF6" w:rsidRDefault="002E2015" w:rsidP="00FD470C">
      <w:pPr>
        <w:spacing w:after="0" w:line="360" w:lineRule="auto"/>
        <w:ind w:left="6480" w:firstLine="608"/>
        <w:jc w:val="both"/>
        <w:rPr>
          <w:rFonts w:ascii="Times New Roman" w:eastAsia="Times New Roman" w:hAnsi="Times New Roman" w:cs="Times New Roman"/>
          <w:sz w:val="24"/>
          <w:szCs w:val="24"/>
        </w:rPr>
      </w:pPr>
    </w:p>
    <w:p w14:paraId="4137FEF9" w14:textId="1C3D75B2" w:rsidR="002E2015" w:rsidRPr="00E35EF6" w:rsidRDefault="002E2015" w:rsidP="00FD470C">
      <w:pPr>
        <w:spacing w:after="0" w:line="360" w:lineRule="auto"/>
        <w:ind w:left="6480" w:firstLine="608"/>
        <w:jc w:val="both"/>
        <w:rPr>
          <w:rFonts w:ascii="Times New Roman" w:eastAsia="Times New Roman" w:hAnsi="Times New Roman" w:cs="Times New Roman"/>
          <w:sz w:val="24"/>
          <w:szCs w:val="24"/>
        </w:rPr>
      </w:pPr>
    </w:p>
    <w:p w14:paraId="7CD8DBF7" w14:textId="267B9CAD" w:rsidR="002E2015" w:rsidRPr="00E35EF6" w:rsidRDefault="002E2015" w:rsidP="00FD470C">
      <w:pPr>
        <w:spacing w:after="0" w:line="360" w:lineRule="auto"/>
        <w:ind w:left="6480" w:firstLine="608"/>
        <w:jc w:val="both"/>
        <w:rPr>
          <w:rFonts w:ascii="Times New Roman" w:eastAsia="Times New Roman" w:hAnsi="Times New Roman" w:cs="Times New Roman"/>
          <w:sz w:val="24"/>
          <w:szCs w:val="24"/>
        </w:rPr>
      </w:pPr>
    </w:p>
    <w:p w14:paraId="6F365BC2" w14:textId="136B0330" w:rsidR="002E2015" w:rsidRDefault="002E2015" w:rsidP="00FD470C">
      <w:pPr>
        <w:spacing w:after="0" w:line="360" w:lineRule="auto"/>
        <w:ind w:left="6480" w:firstLine="608"/>
        <w:jc w:val="both"/>
        <w:rPr>
          <w:rFonts w:ascii="Times New Roman" w:eastAsia="Times New Roman" w:hAnsi="Times New Roman" w:cs="Times New Roman"/>
          <w:sz w:val="24"/>
          <w:szCs w:val="24"/>
        </w:rPr>
      </w:pPr>
    </w:p>
    <w:p w14:paraId="5C43CCFC" w14:textId="77777777" w:rsidR="006100CA" w:rsidRPr="00E35EF6" w:rsidRDefault="006100CA" w:rsidP="00FD470C">
      <w:pPr>
        <w:spacing w:after="0" w:line="360" w:lineRule="auto"/>
        <w:ind w:left="6480" w:firstLine="608"/>
        <w:jc w:val="both"/>
        <w:rPr>
          <w:rFonts w:ascii="Times New Roman" w:eastAsia="Times New Roman" w:hAnsi="Times New Roman" w:cs="Times New Roman"/>
          <w:sz w:val="24"/>
          <w:szCs w:val="24"/>
        </w:rPr>
      </w:pPr>
    </w:p>
    <w:p w14:paraId="0B65F686" w14:textId="61AF1AFD" w:rsidR="002E2015" w:rsidRPr="00E35EF6" w:rsidRDefault="002E2015" w:rsidP="00FD470C">
      <w:pPr>
        <w:spacing w:after="0" w:line="360" w:lineRule="auto"/>
        <w:ind w:left="6480" w:firstLine="608"/>
        <w:jc w:val="both"/>
        <w:rPr>
          <w:rFonts w:ascii="Times New Roman" w:eastAsia="Times New Roman" w:hAnsi="Times New Roman" w:cs="Times New Roman"/>
          <w:sz w:val="24"/>
          <w:szCs w:val="24"/>
        </w:rPr>
      </w:pPr>
    </w:p>
    <w:p w14:paraId="2CB558DC" w14:textId="796E8433" w:rsidR="0088486B" w:rsidRPr="00E35EF6" w:rsidRDefault="0088486B" w:rsidP="00FD470C">
      <w:pPr>
        <w:spacing w:after="0" w:line="360" w:lineRule="auto"/>
        <w:ind w:left="6480" w:firstLine="608"/>
        <w:jc w:val="both"/>
        <w:rPr>
          <w:rFonts w:ascii="Times New Roman" w:eastAsia="Times New Roman" w:hAnsi="Times New Roman" w:cs="Times New Roman"/>
          <w:b/>
          <w:sz w:val="24"/>
          <w:szCs w:val="24"/>
        </w:rPr>
      </w:pPr>
      <w:r w:rsidRPr="00E35EF6">
        <w:rPr>
          <w:rFonts w:ascii="Times New Roman" w:eastAsia="Times New Roman" w:hAnsi="Times New Roman" w:cs="Times New Roman"/>
          <w:b/>
          <w:sz w:val="24"/>
          <w:szCs w:val="24"/>
        </w:rPr>
        <w:lastRenderedPageBreak/>
        <w:t>Lyginamasis variantas</w:t>
      </w:r>
    </w:p>
    <w:p w14:paraId="6283C7DD" w14:textId="74975C72" w:rsidR="006D580F" w:rsidRPr="00E35EF6" w:rsidRDefault="006D580F" w:rsidP="00FD470C">
      <w:pPr>
        <w:spacing w:after="0" w:line="360" w:lineRule="auto"/>
        <w:jc w:val="both"/>
        <w:rPr>
          <w:rFonts w:ascii="Times New Roman" w:eastAsia="Times New Roman" w:hAnsi="Times New Roman" w:cs="Times New Roman"/>
          <w:sz w:val="24"/>
          <w:szCs w:val="24"/>
        </w:rPr>
      </w:pPr>
    </w:p>
    <w:p w14:paraId="51501DCD" w14:textId="77777777" w:rsidR="00FD470C" w:rsidRPr="00E35EF6" w:rsidRDefault="00FD470C" w:rsidP="00FD470C">
      <w:pPr>
        <w:spacing w:after="0" w:line="360" w:lineRule="auto"/>
        <w:jc w:val="center"/>
        <w:rPr>
          <w:rFonts w:ascii="Times New Roman" w:eastAsia="Times New Roman" w:hAnsi="Times New Roman" w:cs="Times New Roman"/>
          <w:sz w:val="24"/>
          <w:szCs w:val="24"/>
        </w:rPr>
      </w:pPr>
      <w:r w:rsidRPr="00E35EF6">
        <w:rPr>
          <w:rFonts w:ascii="Times New Roman" w:hAnsi="Times New Roman" w:cs="Times New Roman"/>
          <w:sz w:val="24"/>
          <w:szCs w:val="24"/>
        </w:rPr>
        <w:object w:dxaOrig="1022" w:dyaOrig="1022" w14:anchorId="5F9AD0FB">
          <v:rect id="_x0000_i1026" style="width:51pt;height:51pt" o:ole="" o:preferrelative="t" stroked="f">
            <v:imagedata r:id="rId6" o:title=""/>
          </v:rect>
          <o:OLEObject Type="Embed" ProgID="StaticMetafile" ShapeID="_x0000_i1026" DrawAspect="Content" ObjectID="_1754291758" r:id="rId8"/>
        </w:object>
      </w:r>
    </w:p>
    <w:p w14:paraId="09941B8A" w14:textId="77777777" w:rsidR="00FD470C" w:rsidRPr="00E35EF6" w:rsidRDefault="00FD470C" w:rsidP="00FD470C">
      <w:pPr>
        <w:spacing w:after="0" w:line="360" w:lineRule="auto"/>
        <w:jc w:val="center"/>
        <w:rPr>
          <w:rFonts w:ascii="Times New Roman" w:eastAsia="Times New Roman" w:hAnsi="Times New Roman" w:cs="Times New Roman"/>
          <w:sz w:val="24"/>
          <w:szCs w:val="24"/>
        </w:rPr>
      </w:pPr>
    </w:p>
    <w:p w14:paraId="11F13D59" w14:textId="77777777" w:rsidR="00FD470C" w:rsidRPr="00E35EF6" w:rsidRDefault="00FD470C" w:rsidP="00FD470C">
      <w:pPr>
        <w:spacing w:after="0" w:line="240" w:lineRule="auto"/>
        <w:jc w:val="center"/>
        <w:rPr>
          <w:rFonts w:ascii="Times New Roman" w:eastAsia="Times New Roman" w:hAnsi="Times New Roman" w:cs="Times New Roman"/>
          <w:b/>
          <w:sz w:val="24"/>
          <w:szCs w:val="24"/>
        </w:rPr>
      </w:pPr>
      <w:r w:rsidRPr="00E35EF6">
        <w:rPr>
          <w:rFonts w:ascii="Times New Roman" w:eastAsia="Times New Roman" w:hAnsi="Times New Roman" w:cs="Times New Roman"/>
          <w:b/>
          <w:sz w:val="24"/>
          <w:szCs w:val="24"/>
        </w:rPr>
        <w:t>ANYKŠČIŲ RAJONO SAVIVALDYBĖS</w:t>
      </w:r>
    </w:p>
    <w:p w14:paraId="6ECB4C5B" w14:textId="77777777" w:rsidR="00FD470C" w:rsidRPr="00E35EF6" w:rsidRDefault="00FD470C" w:rsidP="00FD470C">
      <w:pPr>
        <w:spacing w:after="0" w:line="240" w:lineRule="auto"/>
        <w:jc w:val="center"/>
        <w:rPr>
          <w:rFonts w:ascii="Times New Roman" w:eastAsia="Times New Roman" w:hAnsi="Times New Roman" w:cs="Times New Roman"/>
          <w:b/>
          <w:sz w:val="24"/>
          <w:szCs w:val="24"/>
        </w:rPr>
      </w:pPr>
      <w:r w:rsidRPr="00E35EF6">
        <w:rPr>
          <w:rFonts w:ascii="Times New Roman" w:eastAsia="Times New Roman" w:hAnsi="Times New Roman" w:cs="Times New Roman"/>
          <w:b/>
          <w:sz w:val="24"/>
          <w:szCs w:val="24"/>
        </w:rPr>
        <w:t>TARYBA</w:t>
      </w:r>
    </w:p>
    <w:p w14:paraId="083D34C6" w14:textId="77777777" w:rsidR="00FD470C" w:rsidRPr="00E35EF6" w:rsidRDefault="00FD470C" w:rsidP="00FD470C">
      <w:pPr>
        <w:spacing w:after="0" w:line="360" w:lineRule="auto"/>
        <w:jc w:val="center"/>
        <w:rPr>
          <w:rFonts w:ascii="Times New Roman" w:eastAsia="Times New Roman" w:hAnsi="Times New Roman" w:cs="Times New Roman"/>
          <w:b/>
          <w:sz w:val="24"/>
          <w:szCs w:val="24"/>
        </w:rPr>
      </w:pPr>
    </w:p>
    <w:p w14:paraId="2F1E5132" w14:textId="77777777" w:rsidR="00FD470C" w:rsidRPr="00E35EF6" w:rsidRDefault="00FD470C" w:rsidP="00FD470C">
      <w:pPr>
        <w:spacing w:after="0" w:line="360" w:lineRule="auto"/>
        <w:jc w:val="center"/>
        <w:rPr>
          <w:rFonts w:ascii="Times New Roman" w:eastAsia="Times New Roman" w:hAnsi="Times New Roman" w:cs="Times New Roman"/>
          <w:b/>
          <w:sz w:val="24"/>
          <w:szCs w:val="24"/>
        </w:rPr>
      </w:pPr>
      <w:r w:rsidRPr="00E35EF6">
        <w:rPr>
          <w:rFonts w:ascii="Times New Roman" w:eastAsia="Times New Roman" w:hAnsi="Times New Roman" w:cs="Times New Roman"/>
          <w:b/>
          <w:sz w:val="24"/>
          <w:szCs w:val="24"/>
        </w:rPr>
        <w:t>SPRENDIMAS</w:t>
      </w:r>
    </w:p>
    <w:p w14:paraId="391DA6A8" w14:textId="59CDA3A3" w:rsidR="00FD470C" w:rsidRPr="00E35EF6" w:rsidRDefault="00FD470C" w:rsidP="00FD470C">
      <w:pPr>
        <w:spacing w:after="0" w:line="240" w:lineRule="auto"/>
        <w:jc w:val="center"/>
        <w:rPr>
          <w:rFonts w:ascii="Times New Roman" w:eastAsia="Times New Roman" w:hAnsi="Times New Roman" w:cs="Times New Roman"/>
          <w:b/>
          <w:caps/>
          <w:sz w:val="24"/>
          <w:szCs w:val="24"/>
        </w:rPr>
      </w:pPr>
      <w:r w:rsidRPr="00E35EF6">
        <w:rPr>
          <w:rFonts w:ascii="Times New Roman" w:eastAsia="Times New Roman" w:hAnsi="Times New Roman" w:cs="Times New Roman"/>
          <w:b/>
          <w:caps/>
          <w:sz w:val="24"/>
          <w:szCs w:val="24"/>
        </w:rPr>
        <w:t xml:space="preserve">DĖL ANYKŠČIŲ RAJONO SAVIVALDYBĖS TARYBOS 2022 M. RUGPJŪČIO 30 D. SPRENDIMO NR. 1-TS-244 </w:t>
      </w:r>
      <w:r w:rsidR="00963720">
        <w:rPr>
          <w:rFonts w:ascii="Times New Roman" w:eastAsia="Times New Roman" w:hAnsi="Times New Roman" w:cs="Times New Roman"/>
          <w:b/>
          <w:caps/>
          <w:sz w:val="24"/>
          <w:szCs w:val="24"/>
        </w:rPr>
        <w:t>„</w:t>
      </w:r>
      <w:r w:rsidRPr="00E35EF6">
        <w:rPr>
          <w:rFonts w:ascii="Times New Roman" w:eastAsia="Times New Roman" w:hAnsi="Times New Roman" w:cs="Times New Roman"/>
          <w:b/>
          <w:caps/>
          <w:sz w:val="24"/>
          <w:szCs w:val="24"/>
        </w:rPr>
        <w:t>DĖL STRATEGINIO PLANAVIMO ANYKŠČIŲ RAJONO SAVIVALDYBĖJE ORGANIZAVIMO TVARKOS APRAŠO PATVIRTINIMO“ PAKEITIMO</w:t>
      </w:r>
    </w:p>
    <w:p w14:paraId="418F5D6A" w14:textId="77777777" w:rsidR="00FD470C" w:rsidRPr="00E35EF6" w:rsidRDefault="00FD470C" w:rsidP="00FD470C">
      <w:pPr>
        <w:spacing w:after="0" w:line="360" w:lineRule="auto"/>
        <w:jc w:val="center"/>
        <w:rPr>
          <w:rFonts w:ascii="Times New Roman" w:eastAsia="Times New Roman" w:hAnsi="Times New Roman" w:cs="Times New Roman"/>
          <w:sz w:val="24"/>
          <w:szCs w:val="24"/>
        </w:rPr>
      </w:pPr>
    </w:p>
    <w:p w14:paraId="33FF71F1" w14:textId="77777777" w:rsidR="00FD470C" w:rsidRPr="00E35EF6" w:rsidRDefault="00FD470C" w:rsidP="00FD470C">
      <w:pPr>
        <w:spacing w:after="0" w:line="240" w:lineRule="auto"/>
        <w:jc w:val="center"/>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2023 m. rugpjūčio   d. Nr. 1-T-</w:t>
      </w:r>
    </w:p>
    <w:p w14:paraId="69C2FA7F" w14:textId="77777777" w:rsidR="00FD470C" w:rsidRPr="00E35EF6" w:rsidRDefault="00FD470C" w:rsidP="00FD470C">
      <w:pPr>
        <w:spacing w:after="0" w:line="240" w:lineRule="auto"/>
        <w:jc w:val="center"/>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Anykščiai</w:t>
      </w:r>
    </w:p>
    <w:p w14:paraId="7810D311" w14:textId="77777777" w:rsidR="00FD470C" w:rsidRPr="00E35EF6" w:rsidRDefault="00FD470C" w:rsidP="00FD470C">
      <w:pPr>
        <w:spacing w:after="0" w:line="360" w:lineRule="auto"/>
        <w:ind w:firstLine="567"/>
        <w:jc w:val="both"/>
        <w:rPr>
          <w:rFonts w:ascii="Times New Roman" w:eastAsia="Times New Roman" w:hAnsi="Times New Roman" w:cs="Times New Roman"/>
          <w:sz w:val="24"/>
          <w:szCs w:val="24"/>
        </w:rPr>
      </w:pPr>
    </w:p>
    <w:p w14:paraId="387E39D3" w14:textId="356DDD7C" w:rsidR="00FD470C" w:rsidRPr="00E35EF6" w:rsidRDefault="006100CA" w:rsidP="002E2015">
      <w:pPr>
        <w:spacing w:after="0" w:line="276" w:lineRule="auto"/>
        <w:ind w:firstLine="567"/>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 xml:space="preserve">Vadovaudamasi Lietuvos Respublikos vietos savivaldos įstatymo 15 straipsnio 2 dalies </w:t>
      </w:r>
      <w:r>
        <w:rPr>
          <w:rFonts w:ascii="Times New Roman" w:eastAsia="Times New Roman" w:hAnsi="Times New Roman" w:cs="Times New Roman"/>
          <w:sz w:val="24"/>
          <w:szCs w:val="24"/>
        </w:rPr>
        <w:t>33</w:t>
      </w:r>
      <w:r w:rsidRPr="00E35EF6">
        <w:rPr>
          <w:rFonts w:ascii="Times New Roman" w:eastAsia="Times New Roman" w:hAnsi="Times New Roman" w:cs="Times New Roman"/>
          <w:sz w:val="24"/>
          <w:szCs w:val="24"/>
        </w:rPr>
        <w:t xml:space="preserve"> punktu, 16 straipsnio 1 dalimi, 60 straipsnio 5 dalimi, Strateginio valdymo įstatymo 22 straipsnio 3 dalimi, Lietuvos Respublikos Vyriausybės nutarimu, patvirtintu 2022 m. gruodžio 14 d. nutarimu Nr. 1264 „Dėl Lietuvos Respublikos Vyriausybės 2021 m. balandžio 28 d. nutarimo Nr. 292 „Dėl Lietuvos Respublikos strateginio valdymo įstatymo, Lietuvos Respublikos regioninės plėtros įstatymo 4 straipsnio 3 ir 5 dalių, 7 straipsnio 1 ir 4 dalių ir Lietuvos Respublikos biudžeto sandaros įstatymo 14</w:t>
      </w:r>
      <w:r w:rsidRPr="006100CA">
        <w:rPr>
          <w:rFonts w:ascii="Times New Roman" w:eastAsia="Times New Roman" w:hAnsi="Times New Roman" w:cs="Times New Roman"/>
          <w:sz w:val="24"/>
          <w:szCs w:val="24"/>
          <w:vertAlign w:val="superscript"/>
        </w:rPr>
        <w:t>1</w:t>
      </w:r>
      <w:r w:rsidRPr="00E35EF6">
        <w:rPr>
          <w:rFonts w:ascii="Times New Roman" w:eastAsia="Times New Roman" w:hAnsi="Times New Roman" w:cs="Times New Roman"/>
          <w:sz w:val="24"/>
          <w:szCs w:val="24"/>
        </w:rPr>
        <w:t xml:space="preserve"> straipsnio 3 dalies įgyvendinimo“ pakeitimo“ ir atsižvelgdama į Vyriausybės atstovų įstaigos Vyriausybės atstovo Panevėžio ir Utenos apskrityse 2023 m. gegužės 18 d. raštą Nr. S3-33(5.14E) „Dėl Lietuvos Respublikos vietos savivaldos įstatymo ir Lietuvos Respublikos strateginio valdymo įstatymo nuostatų įgyvendinimo“, Anykščių rajono savivaldybės taryba  n u s p r e n d ž i a</w:t>
      </w:r>
      <w:r w:rsidR="00FD470C" w:rsidRPr="00E35EF6">
        <w:rPr>
          <w:rFonts w:ascii="Times New Roman" w:eastAsia="Times New Roman" w:hAnsi="Times New Roman" w:cs="Times New Roman"/>
          <w:sz w:val="24"/>
          <w:szCs w:val="24"/>
        </w:rPr>
        <w:t>:</w:t>
      </w:r>
    </w:p>
    <w:p w14:paraId="5D7D16DD" w14:textId="2AD05A8F" w:rsidR="00FD470C" w:rsidRPr="00E35EF6" w:rsidRDefault="00D32F7F" w:rsidP="002E2015">
      <w:pPr>
        <w:spacing w:after="0" w:line="276" w:lineRule="auto"/>
        <w:ind w:firstLine="567"/>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 xml:space="preserve">1. </w:t>
      </w:r>
      <w:r w:rsidR="00FD470C" w:rsidRPr="00E35EF6">
        <w:rPr>
          <w:rFonts w:ascii="Times New Roman" w:eastAsia="Times New Roman" w:hAnsi="Times New Roman" w:cs="Times New Roman"/>
          <w:sz w:val="24"/>
          <w:szCs w:val="24"/>
        </w:rPr>
        <w:t>Pakeisti Strateginio planavimo Anykščių rajono savivaldybėje organizavimo tvarkos aprašą, patvirtintą Anykščių rajono savivaldybės tarybos 2022 m. rugpjūčio 30 d. sprendimu Nr. 1-TS-244 „Dėl strateginio planavimo Anykščių rajono savivaldybėje organizavimo tvarkos aprašo patvirtinimo“:</w:t>
      </w:r>
    </w:p>
    <w:p w14:paraId="22E2F381" w14:textId="75D8E563" w:rsidR="00FD470C" w:rsidRPr="00E35EF6" w:rsidRDefault="00FD470C" w:rsidP="002E2015">
      <w:pPr>
        <w:spacing w:after="0" w:line="276" w:lineRule="auto"/>
        <w:ind w:left="567"/>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1.</w:t>
      </w:r>
      <w:r w:rsidR="00D32F7F" w:rsidRPr="00E35EF6">
        <w:rPr>
          <w:rFonts w:ascii="Times New Roman" w:eastAsia="Times New Roman" w:hAnsi="Times New Roman" w:cs="Times New Roman"/>
          <w:sz w:val="24"/>
          <w:szCs w:val="24"/>
        </w:rPr>
        <w:t>1.</w:t>
      </w:r>
      <w:r w:rsidRPr="00E35EF6">
        <w:rPr>
          <w:rFonts w:ascii="Times New Roman" w:eastAsia="Times New Roman" w:hAnsi="Times New Roman" w:cs="Times New Roman"/>
          <w:sz w:val="24"/>
          <w:szCs w:val="24"/>
        </w:rPr>
        <w:t xml:space="preserve"> </w:t>
      </w:r>
      <w:r w:rsidR="00D32F7F" w:rsidRPr="00E35EF6">
        <w:rPr>
          <w:rFonts w:ascii="Times New Roman" w:eastAsia="Times New Roman" w:hAnsi="Times New Roman" w:cs="Times New Roman"/>
          <w:sz w:val="24"/>
          <w:szCs w:val="24"/>
        </w:rPr>
        <w:t>p</w:t>
      </w:r>
      <w:r w:rsidRPr="00E35EF6">
        <w:rPr>
          <w:rFonts w:ascii="Times New Roman" w:eastAsia="Times New Roman" w:hAnsi="Times New Roman" w:cs="Times New Roman"/>
          <w:sz w:val="24"/>
          <w:szCs w:val="24"/>
        </w:rPr>
        <w:t>a</w:t>
      </w:r>
      <w:r w:rsidR="00D434E8" w:rsidRPr="00E35EF6">
        <w:rPr>
          <w:rFonts w:ascii="Times New Roman" w:eastAsia="Times New Roman" w:hAnsi="Times New Roman" w:cs="Times New Roman"/>
          <w:sz w:val="24"/>
          <w:szCs w:val="24"/>
        </w:rPr>
        <w:t>pildyti 1</w:t>
      </w:r>
      <w:r w:rsidRPr="00E35EF6">
        <w:rPr>
          <w:rFonts w:ascii="Times New Roman" w:eastAsia="Times New Roman" w:hAnsi="Times New Roman" w:cs="Times New Roman"/>
          <w:sz w:val="24"/>
          <w:szCs w:val="24"/>
        </w:rPr>
        <w:t xml:space="preserve"> punktą ir jį išdėstyti taip:</w:t>
      </w:r>
    </w:p>
    <w:p w14:paraId="77A45FD2" w14:textId="17789BB7" w:rsidR="00FD470C" w:rsidRPr="00E35EF6" w:rsidRDefault="00FD470C" w:rsidP="002E2015">
      <w:pPr>
        <w:spacing w:after="0" w:line="276" w:lineRule="auto"/>
        <w:ind w:firstLine="567"/>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 xml:space="preserve">„1. Anykščių rajono savivaldybės strateginio planavimo organizavimo tvarkos aprašas (toliau – Tvarkos aprašas) reglamentuoja </w:t>
      </w:r>
      <w:r w:rsidRPr="00E35EF6">
        <w:rPr>
          <w:rFonts w:ascii="Times New Roman" w:eastAsia="Times New Roman" w:hAnsi="Times New Roman" w:cs="Times New Roman"/>
          <w:b/>
          <w:sz w:val="24"/>
          <w:szCs w:val="24"/>
        </w:rPr>
        <w:t>Savivaldybės Tarybos nustatytą</w:t>
      </w:r>
      <w:r w:rsidRPr="00E35EF6">
        <w:rPr>
          <w:rFonts w:ascii="Times New Roman" w:eastAsia="Times New Roman" w:hAnsi="Times New Roman" w:cs="Times New Roman"/>
          <w:sz w:val="24"/>
          <w:szCs w:val="24"/>
        </w:rPr>
        <w:t xml:space="preserve"> Anykščių rajono savivaldybės (toliau – Savivaldybės) strateginio planavimo dokumentų ir jų įgyvendinimą detalizuojančių planavimo dokumentų rengimą, svarstymą, tvirtinimą, tikslinimą, įgyvendinimo stebėseną, numatytų pasiekti rezultatų vertinimą, ataskaitų dėl planavimo dokumentų įgyvendinimo rengimą ir svarstymą, viešinimą ir Savivaldybės gyventojų įtraukimą į strateginio planavimo dokumentų rengimą, svarstymą ir įgyvendinimo priežiūrą.“</w:t>
      </w:r>
      <w:r w:rsidR="00D32F7F" w:rsidRPr="00E35EF6">
        <w:rPr>
          <w:rFonts w:ascii="Times New Roman" w:eastAsia="Times New Roman" w:hAnsi="Times New Roman" w:cs="Times New Roman"/>
          <w:sz w:val="24"/>
          <w:szCs w:val="24"/>
        </w:rPr>
        <w:t>.</w:t>
      </w:r>
    </w:p>
    <w:p w14:paraId="77FCF1D3" w14:textId="15B33804" w:rsidR="00FD470C" w:rsidRPr="00E35EF6" w:rsidRDefault="00D32F7F" w:rsidP="002E2015">
      <w:pPr>
        <w:spacing w:after="0" w:line="276" w:lineRule="auto"/>
        <w:ind w:firstLine="567"/>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1.</w:t>
      </w:r>
      <w:r w:rsidR="00FD470C" w:rsidRPr="00E35EF6">
        <w:rPr>
          <w:rFonts w:ascii="Times New Roman" w:eastAsia="Times New Roman" w:hAnsi="Times New Roman" w:cs="Times New Roman"/>
          <w:sz w:val="24"/>
          <w:szCs w:val="24"/>
        </w:rPr>
        <w:t xml:space="preserve">2. </w:t>
      </w:r>
      <w:r w:rsidRPr="00E35EF6">
        <w:rPr>
          <w:rFonts w:ascii="Times New Roman" w:eastAsia="Times New Roman" w:hAnsi="Times New Roman" w:cs="Times New Roman"/>
          <w:sz w:val="24"/>
          <w:szCs w:val="24"/>
        </w:rPr>
        <w:t>p</w:t>
      </w:r>
      <w:r w:rsidR="00FD470C" w:rsidRPr="00E35EF6">
        <w:rPr>
          <w:rFonts w:ascii="Times New Roman" w:eastAsia="Times New Roman" w:hAnsi="Times New Roman" w:cs="Times New Roman"/>
          <w:sz w:val="24"/>
          <w:szCs w:val="24"/>
        </w:rPr>
        <w:t>a</w:t>
      </w:r>
      <w:r w:rsidR="00D434E8" w:rsidRPr="00E35EF6">
        <w:rPr>
          <w:rFonts w:ascii="Times New Roman" w:eastAsia="Times New Roman" w:hAnsi="Times New Roman" w:cs="Times New Roman"/>
          <w:sz w:val="24"/>
          <w:szCs w:val="24"/>
        </w:rPr>
        <w:t>pildyti 2.9</w:t>
      </w:r>
      <w:r w:rsidR="00FD470C" w:rsidRPr="00E35EF6">
        <w:rPr>
          <w:rFonts w:ascii="Times New Roman" w:eastAsia="Times New Roman" w:hAnsi="Times New Roman" w:cs="Times New Roman"/>
          <w:sz w:val="24"/>
          <w:szCs w:val="24"/>
        </w:rPr>
        <w:t xml:space="preserve"> </w:t>
      </w:r>
      <w:r w:rsidR="00D434E8" w:rsidRPr="00E35EF6">
        <w:rPr>
          <w:rFonts w:ascii="Times New Roman" w:eastAsia="Times New Roman" w:hAnsi="Times New Roman" w:cs="Times New Roman"/>
          <w:sz w:val="24"/>
          <w:szCs w:val="24"/>
        </w:rPr>
        <w:t>pa</w:t>
      </w:r>
      <w:r w:rsidR="00FD470C" w:rsidRPr="00E35EF6">
        <w:rPr>
          <w:rFonts w:ascii="Times New Roman" w:eastAsia="Times New Roman" w:hAnsi="Times New Roman" w:cs="Times New Roman"/>
          <w:sz w:val="24"/>
          <w:szCs w:val="24"/>
        </w:rPr>
        <w:t>punkt</w:t>
      </w:r>
      <w:r w:rsidR="00D434E8" w:rsidRPr="00E35EF6">
        <w:rPr>
          <w:rFonts w:ascii="Times New Roman" w:eastAsia="Times New Roman" w:hAnsi="Times New Roman" w:cs="Times New Roman"/>
          <w:sz w:val="24"/>
          <w:szCs w:val="24"/>
        </w:rPr>
        <w:t>į</w:t>
      </w:r>
      <w:r w:rsidR="00FD470C" w:rsidRPr="00E35EF6">
        <w:rPr>
          <w:rFonts w:ascii="Times New Roman" w:eastAsia="Times New Roman" w:hAnsi="Times New Roman" w:cs="Times New Roman"/>
          <w:sz w:val="24"/>
          <w:szCs w:val="24"/>
        </w:rPr>
        <w:t xml:space="preserve"> ir jį išdėstyti taip:</w:t>
      </w:r>
    </w:p>
    <w:p w14:paraId="3DD61347" w14:textId="08FA800B" w:rsidR="00FD470C" w:rsidRPr="00E35EF6" w:rsidRDefault="00FD470C" w:rsidP="002E2015">
      <w:pPr>
        <w:spacing w:after="0" w:line="276" w:lineRule="auto"/>
        <w:ind w:firstLine="709"/>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 xml:space="preserve">„2.9. Savivaldybės strateginio planavimo priežiūros komisija (toliau – Komisija) – Savivaldybės Tarybos sprendimu sudaryta Komisija, kurią sudaro Savivaldybės meras, Savivaldybės Tarybos nariai. </w:t>
      </w:r>
      <w:r w:rsidRPr="00E35EF6">
        <w:rPr>
          <w:rFonts w:ascii="Times New Roman" w:eastAsia="Times New Roman" w:hAnsi="Times New Roman" w:cs="Times New Roman"/>
          <w:b/>
          <w:sz w:val="24"/>
          <w:szCs w:val="24"/>
        </w:rPr>
        <w:t xml:space="preserve">Meras, Komisijos vardu, organizuoja  Savivaldybės strateginio planavimo </w:t>
      </w:r>
      <w:r w:rsidRPr="00E35EF6">
        <w:rPr>
          <w:rFonts w:ascii="Times New Roman" w:eastAsia="Times New Roman" w:hAnsi="Times New Roman" w:cs="Times New Roman"/>
          <w:b/>
          <w:sz w:val="24"/>
          <w:szCs w:val="24"/>
        </w:rPr>
        <w:lastRenderedPageBreak/>
        <w:t>dokumentų rengimo, tvirtinimo ir atsiskaitymo už įgyvendintus rezultatus eigą, atsako už patvirtintų savivaldybės planavimo dokumentų ir jų įgyvendinimo ataskaitų viešinimą.</w:t>
      </w:r>
      <w:r w:rsidRPr="00E35EF6">
        <w:rPr>
          <w:rFonts w:ascii="Times New Roman" w:eastAsia="Times New Roman" w:hAnsi="Times New Roman" w:cs="Times New Roman"/>
          <w:sz w:val="24"/>
          <w:szCs w:val="24"/>
        </w:rPr>
        <w:t>“</w:t>
      </w:r>
      <w:r w:rsidR="00D32F7F" w:rsidRPr="00E35EF6">
        <w:rPr>
          <w:rFonts w:ascii="Times New Roman" w:eastAsia="Times New Roman" w:hAnsi="Times New Roman" w:cs="Times New Roman"/>
          <w:sz w:val="24"/>
          <w:szCs w:val="24"/>
        </w:rPr>
        <w:t>.</w:t>
      </w:r>
    </w:p>
    <w:p w14:paraId="58AE6CB9" w14:textId="6FCD47D9" w:rsidR="00FD470C" w:rsidRPr="00E35EF6" w:rsidRDefault="00D32F7F" w:rsidP="002E2015">
      <w:pPr>
        <w:spacing w:after="0" w:line="276" w:lineRule="auto"/>
        <w:ind w:firstLine="567"/>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1.</w:t>
      </w:r>
      <w:r w:rsidR="00FD470C" w:rsidRPr="00E35EF6">
        <w:rPr>
          <w:rFonts w:ascii="Times New Roman" w:eastAsia="Times New Roman" w:hAnsi="Times New Roman" w:cs="Times New Roman"/>
          <w:sz w:val="24"/>
          <w:szCs w:val="24"/>
        </w:rPr>
        <w:t xml:space="preserve">3. </w:t>
      </w:r>
      <w:r w:rsidRPr="00E35EF6">
        <w:rPr>
          <w:rFonts w:ascii="Times New Roman" w:eastAsia="Times New Roman" w:hAnsi="Times New Roman" w:cs="Times New Roman"/>
          <w:sz w:val="24"/>
          <w:szCs w:val="24"/>
        </w:rPr>
        <w:t>p</w:t>
      </w:r>
      <w:r w:rsidR="00FD470C" w:rsidRPr="00E35EF6">
        <w:rPr>
          <w:rFonts w:ascii="Times New Roman" w:eastAsia="Times New Roman" w:hAnsi="Times New Roman" w:cs="Times New Roman"/>
          <w:sz w:val="24"/>
          <w:szCs w:val="24"/>
        </w:rPr>
        <w:t xml:space="preserve">akeisti </w:t>
      </w:r>
      <w:r w:rsidR="00D434E8" w:rsidRPr="00E35EF6">
        <w:rPr>
          <w:rFonts w:ascii="Times New Roman" w:eastAsia="Times New Roman" w:hAnsi="Times New Roman" w:cs="Times New Roman"/>
          <w:sz w:val="24"/>
          <w:szCs w:val="24"/>
        </w:rPr>
        <w:t xml:space="preserve">11 </w:t>
      </w:r>
      <w:r w:rsidR="00FD470C" w:rsidRPr="00E35EF6">
        <w:rPr>
          <w:rFonts w:ascii="Times New Roman" w:eastAsia="Times New Roman" w:hAnsi="Times New Roman" w:cs="Times New Roman"/>
          <w:sz w:val="24"/>
          <w:szCs w:val="24"/>
        </w:rPr>
        <w:t>punktą ir jį išdėstyti taip:</w:t>
      </w:r>
    </w:p>
    <w:p w14:paraId="27F12072" w14:textId="77777777" w:rsidR="00FD470C" w:rsidRPr="00E35EF6" w:rsidRDefault="00FD470C" w:rsidP="002E2015">
      <w:pPr>
        <w:pStyle w:val="Betarp"/>
        <w:spacing w:line="276" w:lineRule="auto"/>
        <w:ind w:firstLine="1247"/>
        <w:jc w:val="both"/>
        <w:rPr>
          <w:rFonts w:ascii="Times New Roman" w:hAnsi="Times New Roman"/>
          <w:strike/>
          <w:sz w:val="24"/>
          <w:szCs w:val="24"/>
        </w:rPr>
      </w:pPr>
      <w:r w:rsidRPr="00E35EF6">
        <w:rPr>
          <w:rFonts w:ascii="Times New Roman" w:hAnsi="Times New Roman"/>
          <w:strike/>
          <w:sz w:val="24"/>
          <w:szCs w:val="24"/>
        </w:rPr>
        <w:t>11. SPP struktūra:</w:t>
      </w:r>
    </w:p>
    <w:p w14:paraId="687686DC" w14:textId="77777777" w:rsidR="00FD470C" w:rsidRPr="00E35EF6" w:rsidRDefault="00FD470C" w:rsidP="002E2015">
      <w:pPr>
        <w:pStyle w:val="Betarp"/>
        <w:spacing w:line="276" w:lineRule="auto"/>
        <w:ind w:firstLine="1247"/>
        <w:jc w:val="both"/>
        <w:rPr>
          <w:rFonts w:ascii="Times New Roman" w:hAnsi="Times New Roman"/>
          <w:strike/>
          <w:sz w:val="24"/>
          <w:szCs w:val="24"/>
        </w:rPr>
      </w:pPr>
      <w:r w:rsidRPr="00E35EF6">
        <w:rPr>
          <w:rFonts w:ascii="Times New Roman" w:hAnsi="Times New Roman"/>
          <w:strike/>
          <w:sz w:val="24"/>
          <w:szCs w:val="24"/>
        </w:rPr>
        <w:t>11.1. bendroji informacija – nurodomas SPP rengimo tikslas, SPP laikotarpis, planavimo dokumentai, kuriais vadovautasi rengiant SPP, taip pat pateikiama kita SPP rengėjo nuožiūra svarbi informacija;</w:t>
      </w:r>
    </w:p>
    <w:p w14:paraId="262090C6" w14:textId="77777777" w:rsidR="00FD470C" w:rsidRPr="00E35EF6" w:rsidRDefault="00FD470C" w:rsidP="002E2015">
      <w:pPr>
        <w:pStyle w:val="Betarp"/>
        <w:spacing w:line="276" w:lineRule="auto"/>
        <w:ind w:firstLine="1247"/>
        <w:jc w:val="both"/>
        <w:rPr>
          <w:rFonts w:ascii="Times New Roman" w:hAnsi="Times New Roman"/>
          <w:strike/>
          <w:sz w:val="24"/>
          <w:szCs w:val="24"/>
        </w:rPr>
      </w:pPr>
      <w:r w:rsidRPr="00E35EF6">
        <w:rPr>
          <w:rFonts w:ascii="Times New Roman" w:hAnsi="Times New Roman"/>
          <w:strike/>
          <w:sz w:val="24"/>
          <w:szCs w:val="24"/>
        </w:rPr>
        <w:t>11.2. vidaus ir išorės aplinkos analizė – pateikiama Savivaldybės socialinės ir ekonominės situacijos ir teritorinio potencialo analizė, parengta pagal valstybės, regioninio ir Savivaldybės lygmens teritorijų planavimo dokumentus, taip pat kitus planavimo dokumentus;</w:t>
      </w:r>
    </w:p>
    <w:p w14:paraId="4A5EB028" w14:textId="77777777" w:rsidR="00FD470C" w:rsidRPr="00E35EF6" w:rsidRDefault="00FD470C" w:rsidP="002E2015">
      <w:pPr>
        <w:pStyle w:val="Betarp"/>
        <w:spacing w:line="276" w:lineRule="auto"/>
        <w:ind w:firstLine="1247"/>
        <w:jc w:val="both"/>
        <w:rPr>
          <w:rFonts w:ascii="Times New Roman" w:hAnsi="Times New Roman"/>
          <w:strike/>
          <w:sz w:val="24"/>
          <w:szCs w:val="24"/>
        </w:rPr>
      </w:pPr>
      <w:r w:rsidRPr="00E35EF6">
        <w:rPr>
          <w:rFonts w:ascii="Times New Roman" w:hAnsi="Times New Roman"/>
          <w:strike/>
          <w:sz w:val="24"/>
          <w:szCs w:val="24"/>
        </w:rPr>
        <w:t>11.3. Savivaldybės socialinės ir ekonominės, erdvinės plėtros vizija – nurodoma savivaldybės teritorijos, socialinės ir ekonominės situacijos būklė, kurios bus siekiama įgyvendinant SPP. Vizijos formuluotė turėtų atskleisti Savivaldybės išskirtinumą;</w:t>
      </w:r>
    </w:p>
    <w:p w14:paraId="2D98B929" w14:textId="77777777" w:rsidR="00FD470C" w:rsidRPr="00E35EF6" w:rsidRDefault="00FD470C" w:rsidP="002E2015">
      <w:pPr>
        <w:pStyle w:val="Betarp"/>
        <w:spacing w:line="276" w:lineRule="auto"/>
        <w:ind w:firstLine="1247"/>
        <w:jc w:val="both"/>
        <w:rPr>
          <w:rFonts w:ascii="Times New Roman" w:hAnsi="Times New Roman"/>
          <w:strike/>
          <w:sz w:val="24"/>
          <w:szCs w:val="24"/>
        </w:rPr>
      </w:pPr>
      <w:bookmarkStart w:id="0" w:name="_Hlk109819688"/>
      <w:r w:rsidRPr="00E35EF6">
        <w:rPr>
          <w:rFonts w:ascii="Times New Roman" w:hAnsi="Times New Roman"/>
          <w:strike/>
          <w:sz w:val="24"/>
          <w:szCs w:val="24"/>
        </w:rPr>
        <w:t>11.4. Savivaldybės plėtros prioritetai, tikslai ir uždaviniai, neprieštaraujantys regiono plėtros tikslams ir uždaviniams, jų svarbiausios įgyvendinimo priemonės ir vertinimo kriterijai;</w:t>
      </w:r>
    </w:p>
    <w:bookmarkEnd w:id="0"/>
    <w:p w14:paraId="57043070" w14:textId="77777777" w:rsidR="00FD470C" w:rsidRPr="00E35EF6" w:rsidRDefault="00FD470C" w:rsidP="002E2015">
      <w:pPr>
        <w:pStyle w:val="Betarp"/>
        <w:spacing w:line="276" w:lineRule="auto"/>
        <w:ind w:firstLine="1247"/>
        <w:jc w:val="both"/>
        <w:rPr>
          <w:rFonts w:ascii="Times New Roman" w:hAnsi="Times New Roman"/>
          <w:strike/>
          <w:sz w:val="24"/>
          <w:szCs w:val="24"/>
        </w:rPr>
      </w:pPr>
      <w:r w:rsidRPr="00E35EF6">
        <w:rPr>
          <w:rFonts w:ascii="Times New Roman" w:hAnsi="Times New Roman"/>
          <w:strike/>
          <w:sz w:val="24"/>
          <w:szCs w:val="24"/>
        </w:rPr>
        <w:t>11.5. preliminarus lėšų poreikis SPP įgyvendinti ir galimi finansavimo šaltiniai;</w:t>
      </w:r>
    </w:p>
    <w:p w14:paraId="56C30AA8" w14:textId="77777777" w:rsidR="00FD470C" w:rsidRPr="00E35EF6" w:rsidRDefault="00FD470C" w:rsidP="002E2015">
      <w:pPr>
        <w:pStyle w:val="Betarp"/>
        <w:spacing w:line="276" w:lineRule="auto"/>
        <w:ind w:firstLine="1247"/>
        <w:jc w:val="both"/>
        <w:rPr>
          <w:rFonts w:ascii="Times New Roman" w:hAnsi="Times New Roman"/>
          <w:strike/>
          <w:sz w:val="24"/>
          <w:szCs w:val="24"/>
        </w:rPr>
      </w:pPr>
      <w:r w:rsidRPr="00E35EF6">
        <w:rPr>
          <w:rFonts w:ascii="Times New Roman" w:hAnsi="Times New Roman"/>
          <w:strike/>
          <w:sz w:val="24"/>
          <w:szCs w:val="24"/>
        </w:rPr>
        <w:t>11.6. Regiono plėtros plano pažangos priemonėms įgyvendinti suplanuoti projektai, kuriuos įgyvendina arba kuriuos įgyvendinant dalyvauja Savivaldybė, preliminarios projektams įgyvendinti skiriamos pažangos lėšos, subjektai, kurių bendradarbiavimas būtinas projektams įgyvendinti;</w:t>
      </w:r>
    </w:p>
    <w:p w14:paraId="137CC44C" w14:textId="77777777" w:rsidR="00FD470C" w:rsidRPr="00E35EF6" w:rsidRDefault="00FD470C" w:rsidP="002E2015">
      <w:pPr>
        <w:pStyle w:val="Betarp"/>
        <w:spacing w:line="276" w:lineRule="auto"/>
        <w:ind w:firstLine="1247"/>
        <w:jc w:val="both"/>
        <w:rPr>
          <w:rFonts w:ascii="Times New Roman" w:hAnsi="Times New Roman"/>
          <w:strike/>
          <w:sz w:val="24"/>
          <w:szCs w:val="24"/>
        </w:rPr>
      </w:pPr>
      <w:r w:rsidRPr="00E35EF6">
        <w:rPr>
          <w:rFonts w:ascii="Times New Roman" w:hAnsi="Times New Roman"/>
          <w:strike/>
          <w:sz w:val="24"/>
          <w:szCs w:val="24"/>
        </w:rPr>
        <w:t>11.7. kiti Savivaldybės lėšomis finansuojami projektai;</w:t>
      </w:r>
    </w:p>
    <w:p w14:paraId="3483555A" w14:textId="77777777" w:rsidR="00FD470C" w:rsidRPr="00E35EF6" w:rsidRDefault="00FD470C" w:rsidP="002E2015">
      <w:pPr>
        <w:pStyle w:val="Betarp"/>
        <w:spacing w:line="276" w:lineRule="auto"/>
        <w:ind w:firstLine="1247"/>
        <w:jc w:val="both"/>
        <w:rPr>
          <w:rFonts w:ascii="Times New Roman" w:hAnsi="Times New Roman"/>
          <w:strike/>
          <w:sz w:val="24"/>
          <w:szCs w:val="24"/>
        </w:rPr>
      </w:pPr>
      <w:r w:rsidRPr="00E35EF6">
        <w:rPr>
          <w:rFonts w:ascii="Times New Roman" w:hAnsi="Times New Roman"/>
          <w:strike/>
          <w:sz w:val="24"/>
          <w:szCs w:val="24"/>
        </w:rPr>
        <w:t>11.8. strateginio plėtros plano įgyvendinimo ir stebėsenos nuostatos ir kita reikalinga informacija.</w:t>
      </w:r>
    </w:p>
    <w:p w14:paraId="368DDE8F" w14:textId="77777777" w:rsidR="00FD470C" w:rsidRPr="00E35EF6" w:rsidRDefault="00FD470C" w:rsidP="002E2015">
      <w:pPr>
        <w:spacing w:after="0" w:line="276" w:lineRule="auto"/>
        <w:ind w:firstLine="709"/>
        <w:jc w:val="both"/>
        <w:rPr>
          <w:rFonts w:ascii="Times New Roman" w:eastAsia="Times New Roman" w:hAnsi="Times New Roman" w:cs="Times New Roman"/>
          <w:b/>
          <w:sz w:val="24"/>
          <w:szCs w:val="24"/>
        </w:rPr>
      </w:pPr>
      <w:r w:rsidRPr="00E35EF6">
        <w:rPr>
          <w:rFonts w:ascii="Times New Roman" w:eastAsia="Times New Roman" w:hAnsi="Times New Roman" w:cs="Times New Roman"/>
          <w:sz w:val="24"/>
          <w:szCs w:val="24"/>
        </w:rPr>
        <w:t>„</w:t>
      </w:r>
      <w:r w:rsidRPr="00E35EF6">
        <w:rPr>
          <w:rFonts w:ascii="Times New Roman" w:eastAsia="Times New Roman" w:hAnsi="Times New Roman" w:cs="Times New Roman"/>
          <w:b/>
          <w:sz w:val="24"/>
          <w:szCs w:val="24"/>
        </w:rPr>
        <w:t>11. SPP struktūra (SPP rengiamas pagal Metodikos 9 priede nustatytą formą):</w:t>
      </w:r>
    </w:p>
    <w:p w14:paraId="7B9FD642" w14:textId="77777777" w:rsidR="00FD470C" w:rsidRPr="00E35EF6" w:rsidRDefault="00FD470C" w:rsidP="002E2015">
      <w:pPr>
        <w:spacing w:after="0" w:line="276" w:lineRule="auto"/>
        <w:ind w:firstLine="709"/>
        <w:jc w:val="both"/>
        <w:rPr>
          <w:rFonts w:ascii="Times New Roman" w:eastAsia="Times New Roman" w:hAnsi="Times New Roman" w:cs="Times New Roman"/>
          <w:b/>
          <w:sz w:val="24"/>
          <w:szCs w:val="24"/>
        </w:rPr>
      </w:pPr>
      <w:r w:rsidRPr="00E35EF6">
        <w:rPr>
          <w:rFonts w:ascii="Times New Roman" w:eastAsia="Times New Roman" w:hAnsi="Times New Roman" w:cs="Times New Roman"/>
          <w:b/>
          <w:sz w:val="24"/>
          <w:szCs w:val="24"/>
        </w:rPr>
        <w:t>11.1. bendroji informacija – nurodomas SPP planavimo laikotarpis, planavimo dokumentai, kuriais vadovautasi rengiant SPP, taip pat pateikiama kita SPP rengėjo nuožiūra svarbi informacija;</w:t>
      </w:r>
    </w:p>
    <w:p w14:paraId="3DEB98AA" w14:textId="77777777" w:rsidR="00FD470C" w:rsidRPr="00E35EF6" w:rsidRDefault="00FD470C" w:rsidP="002E2015">
      <w:pPr>
        <w:spacing w:after="0" w:line="276" w:lineRule="auto"/>
        <w:ind w:firstLine="709"/>
        <w:jc w:val="both"/>
        <w:rPr>
          <w:rFonts w:ascii="Times New Roman" w:eastAsia="Times New Roman" w:hAnsi="Times New Roman" w:cs="Times New Roman"/>
          <w:b/>
          <w:sz w:val="24"/>
          <w:szCs w:val="24"/>
        </w:rPr>
      </w:pPr>
      <w:r w:rsidRPr="00E35EF6">
        <w:rPr>
          <w:rFonts w:ascii="Times New Roman" w:eastAsia="Times New Roman" w:hAnsi="Times New Roman" w:cs="Times New Roman"/>
          <w:b/>
          <w:sz w:val="24"/>
          <w:szCs w:val="24"/>
        </w:rPr>
        <w:t>11.2. Savivaldybės esamos situacijos analizė:</w:t>
      </w:r>
    </w:p>
    <w:p w14:paraId="124C80CF" w14:textId="77777777" w:rsidR="00FD470C" w:rsidRPr="00E35EF6" w:rsidRDefault="00FD470C" w:rsidP="002E2015">
      <w:pPr>
        <w:spacing w:after="0" w:line="276" w:lineRule="auto"/>
        <w:ind w:firstLine="709"/>
        <w:jc w:val="both"/>
        <w:rPr>
          <w:rFonts w:ascii="Times New Roman" w:eastAsia="Times New Roman" w:hAnsi="Times New Roman" w:cs="Times New Roman"/>
          <w:b/>
          <w:sz w:val="24"/>
          <w:szCs w:val="24"/>
        </w:rPr>
      </w:pPr>
      <w:r w:rsidRPr="00E35EF6">
        <w:rPr>
          <w:rFonts w:ascii="Times New Roman" w:eastAsia="Times New Roman" w:hAnsi="Times New Roman" w:cs="Times New Roman"/>
          <w:b/>
          <w:sz w:val="24"/>
          <w:szCs w:val="24"/>
        </w:rPr>
        <w:t>11.2.1. pateikiama Savivaldybės pagrindinių vidinių ir išorinių veiksnių analizė, jos pagrindu nustatomos pagrindinės Savivaldybės problemos ir esminės jų priežastys;</w:t>
      </w:r>
    </w:p>
    <w:p w14:paraId="1BF650E1" w14:textId="77777777" w:rsidR="00FD470C" w:rsidRPr="00E35EF6" w:rsidRDefault="00FD470C" w:rsidP="002E2015">
      <w:pPr>
        <w:spacing w:after="0" w:line="276" w:lineRule="auto"/>
        <w:ind w:firstLine="709"/>
        <w:jc w:val="both"/>
        <w:rPr>
          <w:rFonts w:ascii="Times New Roman" w:eastAsia="Times New Roman" w:hAnsi="Times New Roman" w:cs="Times New Roman"/>
          <w:b/>
          <w:sz w:val="24"/>
          <w:szCs w:val="24"/>
        </w:rPr>
      </w:pPr>
      <w:r w:rsidRPr="00E35EF6">
        <w:rPr>
          <w:rFonts w:ascii="Times New Roman" w:eastAsia="Times New Roman" w:hAnsi="Times New Roman" w:cs="Times New Roman"/>
          <w:b/>
          <w:sz w:val="24"/>
          <w:szCs w:val="24"/>
        </w:rPr>
        <w:t>11.2.2. nurodomos Savivaldybės stiprybės, silpnybės, galimybės ir grėsmės ir įvertinami jų tarpusavio ryšiai;</w:t>
      </w:r>
    </w:p>
    <w:p w14:paraId="53898CBF" w14:textId="77777777" w:rsidR="00FD470C" w:rsidRPr="00E35EF6" w:rsidRDefault="00FD470C" w:rsidP="002E2015">
      <w:pPr>
        <w:spacing w:after="0" w:line="276" w:lineRule="auto"/>
        <w:ind w:firstLine="709"/>
        <w:jc w:val="both"/>
        <w:rPr>
          <w:rFonts w:ascii="Times New Roman" w:eastAsia="Times New Roman" w:hAnsi="Times New Roman" w:cs="Times New Roman"/>
          <w:b/>
          <w:sz w:val="24"/>
          <w:szCs w:val="24"/>
        </w:rPr>
      </w:pPr>
      <w:r w:rsidRPr="00E35EF6">
        <w:rPr>
          <w:rFonts w:ascii="Times New Roman" w:eastAsia="Times New Roman" w:hAnsi="Times New Roman" w:cs="Times New Roman"/>
          <w:b/>
          <w:sz w:val="24"/>
          <w:szCs w:val="24"/>
        </w:rPr>
        <w:t>11.2.3. aprašoma ir pagrindžiama Savivaldybės nustatyta (-</w:t>
      </w:r>
      <w:proofErr w:type="spellStart"/>
      <w:r w:rsidRPr="00E35EF6">
        <w:rPr>
          <w:rFonts w:ascii="Times New Roman" w:eastAsia="Times New Roman" w:hAnsi="Times New Roman" w:cs="Times New Roman"/>
          <w:b/>
          <w:sz w:val="24"/>
          <w:szCs w:val="24"/>
        </w:rPr>
        <w:t>os</w:t>
      </w:r>
      <w:proofErr w:type="spellEnd"/>
      <w:r w:rsidRPr="00E35EF6">
        <w:rPr>
          <w:rFonts w:ascii="Times New Roman" w:eastAsia="Times New Roman" w:hAnsi="Times New Roman" w:cs="Times New Roman"/>
          <w:b/>
          <w:sz w:val="24"/>
          <w:szCs w:val="24"/>
        </w:rPr>
        <w:t>) pagrindinė (-s) problema (-</w:t>
      </w:r>
      <w:proofErr w:type="spellStart"/>
      <w:r w:rsidRPr="00E35EF6">
        <w:rPr>
          <w:rFonts w:ascii="Times New Roman" w:eastAsia="Times New Roman" w:hAnsi="Times New Roman" w:cs="Times New Roman"/>
          <w:b/>
          <w:sz w:val="24"/>
          <w:szCs w:val="24"/>
        </w:rPr>
        <w:t>os</w:t>
      </w:r>
      <w:proofErr w:type="spellEnd"/>
      <w:r w:rsidRPr="00E35EF6">
        <w:rPr>
          <w:rFonts w:ascii="Times New Roman" w:eastAsia="Times New Roman" w:hAnsi="Times New Roman" w:cs="Times New Roman"/>
          <w:b/>
          <w:sz w:val="24"/>
          <w:szCs w:val="24"/>
        </w:rPr>
        <w:t>), kurią (-</w:t>
      </w:r>
      <w:proofErr w:type="spellStart"/>
      <w:r w:rsidRPr="00E35EF6">
        <w:rPr>
          <w:rFonts w:ascii="Times New Roman" w:eastAsia="Times New Roman" w:hAnsi="Times New Roman" w:cs="Times New Roman"/>
          <w:b/>
          <w:sz w:val="24"/>
          <w:szCs w:val="24"/>
        </w:rPr>
        <w:t>ias</w:t>
      </w:r>
      <w:proofErr w:type="spellEnd"/>
      <w:r w:rsidRPr="00E35EF6">
        <w:rPr>
          <w:rFonts w:ascii="Times New Roman" w:eastAsia="Times New Roman" w:hAnsi="Times New Roman" w:cs="Times New Roman"/>
          <w:b/>
          <w:sz w:val="24"/>
          <w:szCs w:val="24"/>
        </w:rPr>
        <w:t>) tikslinga spręsti bendrais savivaldybių veiksmais;</w:t>
      </w:r>
    </w:p>
    <w:p w14:paraId="5EE96063" w14:textId="77777777" w:rsidR="00FD470C" w:rsidRPr="00E35EF6" w:rsidRDefault="00FD470C" w:rsidP="002E2015">
      <w:pPr>
        <w:spacing w:after="0" w:line="276" w:lineRule="auto"/>
        <w:ind w:firstLine="709"/>
        <w:jc w:val="both"/>
        <w:rPr>
          <w:rFonts w:ascii="Times New Roman" w:eastAsia="Times New Roman" w:hAnsi="Times New Roman" w:cs="Times New Roman"/>
          <w:b/>
          <w:sz w:val="24"/>
          <w:szCs w:val="24"/>
        </w:rPr>
      </w:pPr>
      <w:r w:rsidRPr="00E35EF6">
        <w:rPr>
          <w:rFonts w:ascii="Times New Roman" w:eastAsia="Times New Roman" w:hAnsi="Times New Roman" w:cs="Times New Roman"/>
          <w:b/>
          <w:sz w:val="24"/>
          <w:szCs w:val="24"/>
        </w:rPr>
        <w:t>11.3. Savivaldybės plėtros vizija – nurodomas Savivaldybės socialinės, ekonominės ir aplinkos plėtros ateities pokytis, kurio bus siekiama įgyvendinant SSPP. Vizijos formuluotė turėtų atskleisti Savivaldybės išskirtinumą;</w:t>
      </w:r>
    </w:p>
    <w:p w14:paraId="3A23B079" w14:textId="77777777" w:rsidR="00FD470C" w:rsidRPr="00E35EF6" w:rsidRDefault="00FD470C" w:rsidP="002E2015">
      <w:pPr>
        <w:spacing w:after="0" w:line="276" w:lineRule="auto"/>
        <w:ind w:firstLine="709"/>
        <w:jc w:val="both"/>
        <w:rPr>
          <w:rFonts w:ascii="Times New Roman" w:eastAsia="Times New Roman" w:hAnsi="Times New Roman" w:cs="Times New Roman"/>
          <w:b/>
          <w:sz w:val="24"/>
          <w:szCs w:val="24"/>
        </w:rPr>
      </w:pPr>
      <w:r w:rsidRPr="00E35EF6">
        <w:rPr>
          <w:rFonts w:ascii="Times New Roman" w:eastAsia="Times New Roman" w:hAnsi="Times New Roman" w:cs="Times New Roman"/>
          <w:b/>
          <w:sz w:val="24"/>
          <w:szCs w:val="24"/>
        </w:rPr>
        <w:t>11.4. Savivaldybės plėtros tikslai ir uždaviniai – nurodomi Savivaldybės plėtros tikslai ir jų poveikio rodikliai, plėtros uždaviniai ir jų rezultato rodikliai;</w:t>
      </w:r>
    </w:p>
    <w:p w14:paraId="0635EB20" w14:textId="77777777" w:rsidR="00FD470C" w:rsidRPr="00E35EF6" w:rsidRDefault="00FD470C" w:rsidP="002E2015">
      <w:pPr>
        <w:spacing w:after="0" w:line="276" w:lineRule="auto"/>
        <w:ind w:firstLine="709"/>
        <w:jc w:val="both"/>
        <w:rPr>
          <w:rFonts w:ascii="Times New Roman" w:eastAsia="Times New Roman" w:hAnsi="Times New Roman" w:cs="Times New Roman"/>
          <w:b/>
          <w:sz w:val="24"/>
          <w:szCs w:val="24"/>
        </w:rPr>
      </w:pPr>
      <w:r w:rsidRPr="00E35EF6">
        <w:rPr>
          <w:rFonts w:ascii="Times New Roman" w:eastAsia="Times New Roman" w:hAnsi="Times New Roman" w:cs="Times New Roman"/>
          <w:b/>
          <w:sz w:val="24"/>
          <w:szCs w:val="24"/>
        </w:rPr>
        <w:t>11.5. priemonių planas – nurodomos plėtros tikslus ir uždavinius įgyvendinančios priemonės, atsakingi vykdytojai, įgyvendinimo laikotarpis ir stebėsenos rodikliai;</w:t>
      </w:r>
    </w:p>
    <w:p w14:paraId="5D89E3F2" w14:textId="77777777" w:rsidR="00FD470C" w:rsidRPr="00E35EF6" w:rsidRDefault="00FD470C" w:rsidP="002E2015">
      <w:pPr>
        <w:spacing w:after="0" w:line="276" w:lineRule="auto"/>
        <w:ind w:firstLine="709"/>
        <w:jc w:val="both"/>
        <w:rPr>
          <w:rFonts w:ascii="Times New Roman" w:eastAsia="Times New Roman" w:hAnsi="Times New Roman" w:cs="Times New Roman"/>
          <w:b/>
          <w:sz w:val="24"/>
          <w:szCs w:val="24"/>
        </w:rPr>
      </w:pPr>
      <w:r w:rsidRPr="00E35EF6">
        <w:rPr>
          <w:rFonts w:ascii="Times New Roman" w:eastAsia="Times New Roman" w:hAnsi="Times New Roman" w:cs="Times New Roman"/>
          <w:b/>
          <w:sz w:val="24"/>
          <w:szCs w:val="24"/>
        </w:rPr>
        <w:t>11.6. finansavimo planas – nurodomas preliminarus plėtros uždaviniams įgyvendinti reikalingų lėšų poreikis ir galimi finansavimo šaltiniai;</w:t>
      </w:r>
    </w:p>
    <w:p w14:paraId="0DFA9308" w14:textId="77777777" w:rsidR="00FD470C" w:rsidRPr="00E35EF6" w:rsidRDefault="00FD470C" w:rsidP="002E2015">
      <w:pPr>
        <w:spacing w:after="0" w:line="276" w:lineRule="auto"/>
        <w:ind w:firstLine="709"/>
        <w:jc w:val="both"/>
        <w:rPr>
          <w:rFonts w:ascii="Times New Roman" w:eastAsia="Times New Roman" w:hAnsi="Times New Roman" w:cs="Times New Roman"/>
          <w:b/>
          <w:sz w:val="24"/>
          <w:szCs w:val="24"/>
        </w:rPr>
      </w:pPr>
      <w:r w:rsidRPr="00E35EF6">
        <w:rPr>
          <w:rFonts w:ascii="Times New Roman" w:eastAsia="Times New Roman" w:hAnsi="Times New Roman" w:cs="Times New Roman"/>
          <w:b/>
          <w:sz w:val="24"/>
          <w:szCs w:val="24"/>
        </w:rPr>
        <w:t xml:space="preserve">11.7. svarbiausi Savivaldybės investiciniai projektai – nurodomi Savivaldybės įgyvendinami ir (arba) planuojami įgyvendinti investiciniai projektai, pateikiant informaciją apie jų sąsajas su Utenos regiono plėtros plano pažangos priemonėmis, projektų vykdytojus, </w:t>
      </w:r>
      <w:r w:rsidRPr="00E35EF6">
        <w:rPr>
          <w:rFonts w:ascii="Times New Roman" w:eastAsia="Times New Roman" w:hAnsi="Times New Roman" w:cs="Times New Roman"/>
          <w:b/>
          <w:sz w:val="24"/>
          <w:szCs w:val="24"/>
        </w:rPr>
        <w:lastRenderedPageBreak/>
        <w:t>įgyvendinimo terminus ir projektams įgyvendinti planuojamas ir (arba) skirtas pažangos lėšas, taip pat nurodant, ar šie projektai įgyvendinami ir (arba) planuojami įgyvendinti viešojo ir privataus sektorių partnerystės būdu;</w:t>
      </w:r>
    </w:p>
    <w:p w14:paraId="60E764C2" w14:textId="77777777" w:rsidR="00FD470C" w:rsidRPr="00E35EF6" w:rsidRDefault="00FD470C" w:rsidP="002E2015">
      <w:pPr>
        <w:spacing w:after="0" w:line="276" w:lineRule="auto"/>
        <w:ind w:firstLine="709"/>
        <w:jc w:val="both"/>
        <w:rPr>
          <w:rFonts w:ascii="Times New Roman" w:eastAsia="Times New Roman" w:hAnsi="Times New Roman" w:cs="Times New Roman"/>
          <w:b/>
          <w:sz w:val="24"/>
          <w:szCs w:val="24"/>
        </w:rPr>
      </w:pPr>
      <w:r w:rsidRPr="00E35EF6">
        <w:rPr>
          <w:rFonts w:ascii="Times New Roman" w:eastAsia="Times New Roman" w:hAnsi="Times New Roman" w:cs="Times New Roman"/>
          <w:b/>
          <w:sz w:val="24"/>
          <w:szCs w:val="24"/>
        </w:rPr>
        <w:t>11.8. SPP įgyvendinimo ir stebėsenos nuostatos.“</w:t>
      </w:r>
    </w:p>
    <w:p w14:paraId="281151ED" w14:textId="2E9FC232" w:rsidR="00FD470C" w:rsidRPr="00E35EF6" w:rsidRDefault="00D32F7F" w:rsidP="002E2015">
      <w:pPr>
        <w:spacing w:after="0" w:line="276" w:lineRule="auto"/>
        <w:ind w:firstLine="567"/>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1.</w:t>
      </w:r>
      <w:r w:rsidR="00FD470C" w:rsidRPr="00E35EF6">
        <w:rPr>
          <w:rFonts w:ascii="Times New Roman" w:eastAsia="Times New Roman" w:hAnsi="Times New Roman" w:cs="Times New Roman"/>
          <w:sz w:val="24"/>
          <w:szCs w:val="24"/>
        </w:rPr>
        <w:t xml:space="preserve">4. </w:t>
      </w:r>
      <w:r w:rsidRPr="00E35EF6">
        <w:rPr>
          <w:rFonts w:ascii="Times New Roman" w:eastAsia="Times New Roman" w:hAnsi="Times New Roman" w:cs="Times New Roman"/>
          <w:sz w:val="24"/>
          <w:szCs w:val="24"/>
        </w:rPr>
        <w:t>p</w:t>
      </w:r>
      <w:r w:rsidR="00FD470C" w:rsidRPr="00E35EF6">
        <w:rPr>
          <w:rFonts w:ascii="Times New Roman" w:eastAsia="Times New Roman" w:hAnsi="Times New Roman" w:cs="Times New Roman"/>
          <w:sz w:val="24"/>
          <w:szCs w:val="24"/>
        </w:rPr>
        <w:t xml:space="preserve">akeisti </w:t>
      </w:r>
      <w:r w:rsidR="00D434E8" w:rsidRPr="00E35EF6">
        <w:rPr>
          <w:rFonts w:ascii="Times New Roman" w:eastAsia="Times New Roman" w:hAnsi="Times New Roman" w:cs="Times New Roman"/>
          <w:sz w:val="24"/>
          <w:szCs w:val="24"/>
        </w:rPr>
        <w:t>20</w:t>
      </w:r>
      <w:r w:rsidR="00FD470C" w:rsidRPr="00E35EF6">
        <w:rPr>
          <w:rFonts w:ascii="Times New Roman" w:eastAsia="Times New Roman" w:hAnsi="Times New Roman" w:cs="Times New Roman"/>
          <w:sz w:val="24"/>
          <w:szCs w:val="24"/>
        </w:rPr>
        <w:t xml:space="preserve"> punktą ir jį išdėstyti taip:</w:t>
      </w:r>
    </w:p>
    <w:p w14:paraId="3B80B6B5" w14:textId="38934DDA" w:rsidR="00FD470C" w:rsidRPr="00E35EF6" w:rsidRDefault="00FD470C" w:rsidP="002E2015">
      <w:pPr>
        <w:pStyle w:val="Default"/>
        <w:tabs>
          <w:tab w:val="left" w:pos="120"/>
        </w:tabs>
        <w:spacing w:line="276" w:lineRule="auto"/>
        <w:ind w:firstLine="851"/>
        <w:jc w:val="both"/>
      </w:pPr>
      <w:r w:rsidRPr="00E35EF6">
        <w:t xml:space="preserve">„20. SVP rengiamas </w:t>
      </w:r>
      <w:r w:rsidRPr="00E35EF6">
        <w:rPr>
          <w:strike/>
        </w:rPr>
        <w:t>numatant Savivaldybės veiklą trejiems metams ir kasmet atnaujinamas</w:t>
      </w:r>
      <w:r w:rsidRPr="00E35EF6">
        <w:t xml:space="preserve"> </w:t>
      </w:r>
      <w:r w:rsidRPr="00E35EF6">
        <w:rPr>
          <w:b/>
        </w:rPr>
        <w:t>siekiant suplanuoti Savivaldybės asignavimus, skirtus Utenos regiono plėtros plano nustatytoms pažangos priemonėms ir (arba) SPP nustatytoms Savivaldybės plėtros tikslus ir uždavinius įgyvendinančioms priemonėms ir (arba) projektams įgyvendinti, taip pat asignavimus savivaldybės tęstinei veiklai vykdyti.</w:t>
      </w:r>
      <w:r w:rsidRPr="00E35EF6">
        <w:t>“</w:t>
      </w:r>
    </w:p>
    <w:p w14:paraId="53EE0DC7" w14:textId="51E9F507" w:rsidR="00FD470C" w:rsidRPr="00E35EF6" w:rsidRDefault="00D32F7F" w:rsidP="002E2015">
      <w:pPr>
        <w:spacing w:after="0" w:line="276" w:lineRule="auto"/>
        <w:ind w:firstLine="567"/>
        <w:jc w:val="both"/>
        <w:rPr>
          <w:rFonts w:ascii="Times New Roman" w:eastAsia="Times New Roman" w:hAnsi="Times New Roman" w:cs="Times New Roman"/>
          <w:sz w:val="24"/>
          <w:szCs w:val="24"/>
        </w:rPr>
      </w:pPr>
      <w:bookmarkStart w:id="1" w:name="_Hlk142577627"/>
      <w:r w:rsidRPr="00E35EF6">
        <w:rPr>
          <w:rFonts w:ascii="Times New Roman" w:eastAsia="Times New Roman" w:hAnsi="Times New Roman" w:cs="Times New Roman"/>
          <w:sz w:val="24"/>
          <w:szCs w:val="24"/>
        </w:rPr>
        <w:t>1.</w:t>
      </w:r>
      <w:r w:rsidR="00FD470C" w:rsidRPr="00E35EF6">
        <w:rPr>
          <w:rFonts w:ascii="Times New Roman" w:eastAsia="Times New Roman" w:hAnsi="Times New Roman" w:cs="Times New Roman"/>
          <w:sz w:val="24"/>
          <w:szCs w:val="24"/>
        </w:rPr>
        <w:t xml:space="preserve">5. </w:t>
      </w:r>
      <w:r w:rsidRPr="00E35EF6">
        <w:rPr>
          <w:rFonts w:ascii="Times New Roman" w:eastAsia="Times New Roman" w:hAnsi="Times New Roman" w:cs="Times New Roman"/>
          <w:sz w:val="24"/>
          <w:szCs w:val="24"/>
        </w:rPr>
        <w:t>p</w:t>
      </w:r>
      <w:r w:rsidR="00FD470C" w:rsidRPr="00E35EF6">
        <w:rPr>
          <w:rFonts w:ascii="Times New Roman" w:eastAsia="Times New Roman" w:hAnsi="Times New Roman" w:cs="Times New Roman"/>
          <w:sz w:val="24"/>
          <w:szCs w:val="24"/>
        </w:rPr>
        <w:t xml:space="preserve">akeisti </w:t>
      </w:r>
      <w:r w:rsidR="00973355" w:rsidRPr="00E35EF6">
        <w:rPr>
          <w:rFonts w:ascii="Times New Roman" w:eastAsia="Times New Roman" w:hAnsi="Times New Roman" w:cs="Times New Roman"/>
          <w:sz w:val="24"/>
          <w:szCs w:val="24"/>
        </w:rPr>
        <w:t>21</w:t>
      </w:r>
      <w:r w:rsidR="00FD470C" w:rsidRPr="00E35EF6">
        <w:rPr>
          <w:rFonts w:ascii="Times New Roman" w:eastAsia="Times New Roman" w:hAnsi="Times New Roman" w:cs="Times New Roman"/>
          <w:sz w:val="24"/>
          <w:szCs w:val="24"/>
        </w:rPr>
        <w:t xml:space="preserve"> punktą ir jį išdėstyti taip:</w:t>
      </w:r>
    </w:p>
    <w:bookmarkEnd w:id="1"/>
    <w:p w14:paraId="30A03330" w14:textId="77777777" w:rsidR="00FD470C" w:rsidRPr="00E35EF6" w:rsidRDefault="00FD470C" w:rsidP="002E2015">
      <w:pPr>
        <w:pStyle w:val="Default"/>
        <w:tabs>
          <w:tab w:val="left" w:pos="42"/>
          <w:tab w:val="left" w:pos="120"/>
          <w:tab w:val="left" w:pos="1554"/>
        </w:tabs>
        <w:spacing w:line="276" w:lineRule="auto"/>
        <w:ind w:firstLine="567"/>
        <w:jc w:val="both"/>
        <w:rPr>
          <w:strike/>
          <w:color w:val="auto"/>
        </w:rPr>
      </w:pPr>
      <w:r w:rsidRPr="00E35EF6">
        <w:rPr>
          <w:strike/>
          <w:color w:val="auto"/>
        </w:rPr>
        <w:t>21.1. Savivaldybės misija ir veiklos prioritetai;</w:t>
      </w:r>
    </w:p>
    <w:p w14:paraId="0CD8882A" w14:textId="77777777" w:rsidR="00FD470C" w:rsidRPr="00E35EF6" w:rsidRDefault="00FD470C" w:rsidP="002E2015">
      <w:pPr>
        <w:pStyle w:val="Default"/>
        <w:tabs>
          <w:tab w:val="left" w:pos="42"/>
          <w:tab w:val="left" w:pos="120"/>
          <w:tab w:val="left" w:pos="1554"/>
        </w:tabs>
        <w:spacing w:line="276" w:lineRule="auto"/>
        <w:ind w:firstLine="567"/>
        <w:jc w:val="both"/>
        <w:rPr>
          <w:strike/>
          <w:color w:val="auto"/>
        </w:rPr>
      </w:pPr>
      <w:r w:rsidRPr="00E35EF6">
        <w:rPr>
          <w:strike/>
          <w:color w:val="auto"/>
        </w:rPr>
        <w:t>21.2. SPP nurodyti Savivaldybės plėtros prioritetai, tikslai ir uždaviniai;</w:t>
      </w:r>
    </w:p>
    <w:p w14:paraId="69EC70EC" w14:textId="77777777" w:rsidR="00FD470C" w:rsidRPr="00E35EF6" w:rsidRDefault="00FD470C" w:rsidP="002E2015">
      <w:pPr>
        <w:pStyle w:val="Default"/>
        <w:tabs>
          <w:tab w:val="left" w:pos="42"/>
          <w:tab w:val="left" w:pos="120"/>
          <w:tab w:val="left" w:pos="1554"/>
        </w:tabs>
        <w:spacing w:line="276" w:lineRule="auto"/>
        <w:ind w:firstLine="567"/>
        <w:jc w:val="both"/>
        <w:rPr>
          <w:strike/>
          <w:color w:val="auto"/>
        </w:rPr>
      </w:pPr>
      <w:r w:rsidRPr="00E35EF6">
        <w:rPr>
          <w:strike/>
          <w:color w:val="auto"/>
        </w:rPr>
        <w:t xml:space="preserve">21.3. planuojami 3 metų asignavimai, skirti NPP ir (ar) SPP programose numatytoms pažangos priemonėms ir (ar) projektams įgyvendinti; </w:t>
      </w:r>
    </w:p>
    <w:p w14:paraId="2EB4FA62" w14:textId="77777777" w:rsidR="00FD470C" w:rsidRPr="00E35EF6" w:rsidRDefault="00FD470C" w:rsidP="002E2015">
      <w:pPr>
        <w:pStyle w:val="Default"/>
        <w:tabs>
          <w:tab w:val="left" w:pos="42"/>
          <w:tab w:val="left" w:pos="120"/>
          <w:tab w:val="left" w:pos="1554"/>
        </w:tabs>
        <w:spacing w:line="276" w:lineRule="auto"/>
        <w:ind w:firstLine="567"/>
        <w:jc w:val="both"/>
        <w:rPr>
          <w:strike/>
          <w:color w:val="auto"/>
        </w:rPr>
      </w:pPr>
      <w:r w:rsidRPr="00E35EF6">
        <w:rPr>
          <w:strike/>
          <w:color w:val="auto"/>
        </w:rPr>
        <w:t>21.4. planuojami pasiekti rezultatai;</w:t>
      </w:r>
    </w:p>
    <w:p w14:paraId="6FF6439C" w14:textId="77777777" w:rsidR="00FD470C" w:rsidRPr="00E35EF6" w:rsidRDefault="00FD470C" w:rsidP="002E2015">
      <w:pPr>
        <w:pStyle w:val="Default"/>
        <w:tabs>
          <w:tab w:val="left" w:pos="42"/>
          <w:tab w:val="left" w:pos="120"/>
          <w:tab w:val="left" w:pos="1554"/>
        </w:tabs>
        <w:spacing w:line="276" w:lineRule="auto"/>
        <w:ind w:firstLine="567"/>
        <w:jc w:val="both"/>
        <w:rPr>
          <w:strike/>
          <w:color w:val="auto"/>
        </w:rPr>
      </w:pPr>
      <w:r w:rsidRPr="00E35EF6">
        <w:rPr>
          <w:strike/>
          <w:color w:val="auto"/>
        </w:rPr>
        <w:t>21.5. Savivaldybės programos;</w:t>
      </w:r>
    </w:p>
    <w:p w14:paraId="558CB8D9" w14:textId="77777777" w:rsidR="00FD470C" w:rsidRPr="00E35EF6" w:rsidRDefault="00FD470C" w:rsidP="002E2015">
      <w:pPr>
        <w:pStyle w:val="Default"/>
        <w:tabs>
          <w:tab w:val="left" w:pos="42"/>
          <w:tab w:val="left" w:pos="120"/>
          <w:tab w:val="left" w:pos="1554"/>
        </w:tabs>
        <w:spacing w:line="276" w:lineRule="auto"/>
        <w:ind w:firstLine="567"/>
        <w:jc w:val="both"/>
        <w:rPr>
          <w:strike/>
          <w:color w:val="auto"/>
        </w:rPr>
      </w:pPr>
      <w:r w:rsidRPr="00E35EF6">
        <w:rPr>
          <w:strike/>
          <w:color w:val="auto"/>
        </w:rPr>
        <w:t>21.6. regiono plėtros plano pažangos priemonės ir projektai;</w:t>
      </w:r>
    </w:p>
    <w:p w14:paraId="129C3C5E" w14:textId="77777777" w:rsidR="00FD470C" w:rsidRPr="00E35EF6" w:rsidRDefault="00FD470C" w:rsidP="002E2015">
      <w:pPr>
        <w:pStyle w:val="Default"/>
        <w:tabs>
          <w:tab w:val="left" w:pos="42"/>
          <w:tab w:val="left" w:pos="120"/>
          <w:tab w:val="left" w:pos="1554"/>
        </w:tabs>
        <w:spacing w:line="276" w:lineRule="auto"/>
        <w:ind w:firstLine="567"/>
        <w:jc w:val="both"/>
        <w:rPr>
          <w:strike/>
          <w:color w:val="auto"/>
        </w:rPr>
      </w:pPr>
      <w:r w:rsidRPr="00E35EF6">
        <w:rPr>
          <w:strike/>
          <w:color w:val="auto"/>
        </w:rPr>
        <w:t>21.7. Savivaldybės įgyvendinami projektai, kurie neįtraukti į Regiono plėtros planą;</w:t>
      </w:r>
    </w:p>
    <w:p w14:paraId="0EC4AC55" w14:textId="77777777" w:rsidR="00FD470C" w:rsidRPr="00E35EF6" w:rsidRDefault="00FD470C" w:rsidP="002E2015">
      <w:pPr>
        <w:pStyle w:val="Default"/>
        <w:tabs>
          <w:tab w:val="left" w:pos="42"/>
          <w:tab w:val="left" w:pos="120"/>
          <w:tab w:val="left" w:pos="1554"/>
        </w:tabs>
        <w:spacing w:line="276" w:lineRule="auto"/>
        <w:ind w:firstLine="567"/>
        <w:jc w:val="both"/>
        <w:rPr>
          <w:strike/>
          <w:color w:val="auto"/>
        </w:rPr>
      </w:pPr>
      <w:r w:rsidRPr="00E35EF6">
        <w:rPr>
          <w:strike/>
          <w:color w:val="auto"/>
        </w:rPr>
        <w:t>21.8. valstybės biudžeto dotacijos ir jų vertinimo ir stebėsenos kriterijai;</w:t>
      </w:r>
    </w:p>
    <w:p w14:paraId="2A13E59D" w14:textId="77777777" w:rsidR="00FD470C" w:rsidRPr="00E35EF6" w:rsidRDefault="00FD470C" w:rsidP="002E2015">
      <w:pPr>
        <w:pStyle w:val="Default"/>
        <w:tabs>
          <w:tab w:val="left" w:pos="42"/>
          <w:tab w:val="left" w:pos="120"/>
          <w:tab w:val="left" w:pos="1554"/>
        </w:tabs>
        <w:spacing w:line="276" w:lineRule="auto"/>
        <w:ind w:firstLine="567"/>
        <w:jc w:val="both"/>
        <w:rPr>
          <w:strike/>
          <w:color w:val="auto"/>
        </w:rPr>
      </w:pPr>
      <w:r w:rsidRPr="00E35EF6">
        <w:rPr>
          <w:strike/>
          <w:color w:val="auto"/>
        </w:rPr>
        <w:t>21.9. Savivaldybės valdomų įmonių planuojami pasiekti pagrindiniai veiklos vertinimo kriterijai, viešųjų įstaigų, kurių savininkė yra Savivaldybė arba kai Savivaldybė turi 50 procentų ir daugiau balsų visuotiniame dalininkų susirinkime, planuojami pasiekti pagrindiniai veiklos vertinimo kriterijai;</w:t>
      </w:r>
    </w:p>
    <w:p w14:paraId="585C7C5E" w14:textId="77777777" w:rsidR="00FD470C" w:rsidRPr="00E35EF6" w:rsidRDefault="00FD470C" w:rsidP="002E2015">
      <w:pPr>
        <w:pStyle w:val="Default"/>
        <w:tabs>
          <w:tab w:val="left" w:pos="42"/>
          <w:tab w:val="left" w:pos="120"/>
          <w:tab w:val="left" w:pos="1554"/>
        </w:tabs>
        <w:spacing w:line="276" w:lineRule="auto"/>
        <w:ind w:firstLine="567"/>
        <w:jc w:val="both"/>
        <w:rPr>
          <w:strike/>
          <w:color w:val="auto"/>
        </w:rPr>
      </w:pPr>
      <w:r w:rsidRPr="00E35EF6">
        <w:rPr>
          <w:strike/>
          <w:color w:val="auto"/>
        </w:rPr>
        <w:t>21.10. kita svarbi susijusi informacija.</w:t>
      </w:r>
    </w:p>
    <w:p w14:paraId="6E9364D4" w14:textId="77777777" w:rsidR="00FD470C" w:rsidRPr="00E35EF6" w:rsidRDefault="00FD470C" w:rsidP="00D32F7F">
      <w:pPr>
        <w:spacing w:after="0" w:line="276" w:lineRule="auto"/>
        <w:ind w:firstLine="709"/>
        <w:jc w:val="both"/>
        <w:rPr>
          <w:rFonts w:ascii="Times New Roman" w:eastAsia="Times New Roman" w:hAnsi="Times New Roman" w:cs="Times New Roman"/>
          <w:b/>
          <w:sz w:val="24"/>
          <w:szCs w:val="24"/>
        </w:rPr>
      </w:pPr>
      <w:r w:rsidRPr="00E35EF6">
        <w:rPr>
          <w:rFonts w:ascii="Times New Roman" w:eastAsia="Times New Roman" w:hAnsi="Times New Roman" w:cs="Times New Roman"/>
          <w:sz w:val="24"/>
          <w:szCs w:val="24"/>
        </w:rPr>
        <w:t>„</w:t>
      </w:r>
      <w:r w:rsidRPr="00E35EF6">
        <w:rPr>
          <w:rFonts w:ascii="Times New Roman" w:eastAsia="Times New Roman" w:hAnsi="Times New Roman" w:cs="Times New Roman"/>
          <w:b/>
          <w:sz w:val="24"/>
          <w:szCs w:val="24"/>
        </w:rPr>
        <w:t>21. SVP struktūra, (SVP rengiamas pagal Metodikos 16 priede nustatytą formą):</w:t>
      </w:r>
    </w:p>
    <w:p w14:paraId="27901B8B" w14:textId="77777777" w:rsidR="00FD470C" w:rsidRPr="00E35EF6" w:rsidRDefault="00FD470C" w:rsidP="00D32F7F">
      <w:pPr>
        <w:spacing w:after="0" w:line="276" w:lineRule="auto"/>
        <w:ind w:firstLine="709"/>
        <w:jc w:val="both"/>
        <w:rPr>
          <w:rFonts w:ascii="Times New Roman" w:eastAsia="Times New Roman" w:hAnsi="Times New Roman" w:cs="Times New Roman"/>
          <w:b/>
          <w:sz w:val="24"/>
          <w:szCs w:val="24"/>
        </w:rPr>
      </w:pPr>
      <w:r w:rsidRPr="00E35EF6">
        <w:rPr>
          <w:rFonts w:ascii="Times New Roman" w:eastAsia="Times New Roman" w:hAnsi="Times New Roman" w:cs="Times New Roman"/>
          <w:b/>
          <w:sz w:val="24"/>
          <w:szCs w:val="24"/>
        </w:rPr>
        <w:t>21.1. Savivaldybės misija ir veiklos prioritetai;</w:t>
      </w:r>
    </w:p>
    <w:p w14:paraId="5E7D6728" w14:textId="77777777" w:rsidR="00FD470C" w:rsidRPr="00E35EF6" w:rsidRDefault="00FD470C" w:rsidP="00D32F7F">
      <w:pPr>
        <w:spacing w:after="0" w:line="276" w:lineRule="auto"/>
        <w:ind w:firstLine="709"/>
        <w:jc w:val="both"/>
        <w:rPr>
          <w:rFonts w:ascii="Times New Roman" w:eastAsia="Times New Roman" w:hAnsi="Times New Roman" w:cs="Times New Roman"/>
          <w:b/>
          <w:sz w:val="24"/>
          <w:szCs w:val="24"/>
        </w:rPr>
      </w:pPr>
      <w:r w:rsidRPr="00E35EF6">
        <w:rPr>
          <w:rFonts w:ascii="Times New Roman" w:eastAsia="Times New Roman" w:hAnsi="Times New Roman" w:cs="Times New Roman"/>
          <w:b/>
          <w:sz w:val="24"/>
          <w:szCs w:val="24"/>
        </w:rPr>
        <w:t>21.2. SPP nurodyti Savivaldybės plėtros tikslai, uždaviniai ir jų stebėsenos rodikliai;</w:t>
      </w:r>
    </w:p>
    <w:p w14:paraId="0BEB4433" w14:textId="77777777" w:rsidR="00FD470C" w:rsidRPr="00E35EF6" w:rsidRDefault="00FD470C" w:rsidP="00D32F7F">
      <w:pPr>
        <w:spacing w:after="0" w:line="276" w:lineRule="auto"/>
        <w:ind w:firstLine="709"/>
        <w:jc w:val="both"/>
        <w:rPr>
          <w:rFonts w:ascii="Times New Roman" w:eastAsia="Times New Roman" w:hAnsi="Times New Roman" w:cs="Times New Roman"/>
          <w:b/>
          <w:sz w:val="24"/>
          <w:szCs w:val="24"/>
        </w:rPr>
      </w:pPr>
      <w:r w:rsidRPr="00E35EF6">
        <w:rPr>
          <w:rFonts w:ascii="Times New Roman" w:eastAsia="Times New Roman" w:hAnsi="Times New Roman" w:cs="Times New Roman"/>
          <w:b/>
          <w:sz w:val="24"/>
          <w:szCs w:val="24"/>
        </w:rPr>
        <w:t xml:space="preserve">21.3. planuojami 3 metų asignavimai, skirti Savivaldybės plėtros tikslų ir uždavinių įgyvendinimo priemonėms ir (ar) projektams įgyvendinti; </w:t>
      </w:r>
    </w:p>
    <w:p w14:paraId="5BA403C2" w14:textId="77777777" w:rsidR="00FD470C" w:rsidRPr="00E35EF6" w:rsidRDefault="00FD470C" w:rsidP="00D32F7F">
      <w:pPr>
        <w:spacing w:after="0" w:line="276" w:lineRule="auto"/>
        <w:ind w:firstLine="709"/>
        <w:jc w:val="both"/>
        <w:rPr>
          <w:rFonts w:ascii="Times New Roman" w:eastAsia="Times New Roman" w:hAnsi="Times New Roman" w:cs="Times New Roman"/>
          <w:b/>
          <w:sz w:val="24"/>
          <w:szCs w:val="24"/>
        </w:rPr>
      </w:pPr>
      <w:r w:rsidRPr="00E35EF6">
        <w:rPr>
          <w:rFonts w:ascii="Times New Roman" w:eastAsia="Times New Roman" w:hAnsi="Times New Roman" w:cs="Times New Roman"/>
          <w:b/>
          <w:sz w:val="24"/>
          <w:szCs w:val="24"/>
        </w:rPr>
        <w:t>21.4. planuojami pasiekti rezultatai;</w:t>
      </w:r>
    </w:p>
    <w:p w14:paraId="3E312243" w14:textId="77777777" w:rsidR="00FD470C" w:rsidRPr="00E35EF6" w:rsidRDefault="00FD470C" w:rsidP="00D32F7F">
      <w:pPr>
        <w:spacing w:after="0" w:line="276" w:lineRule="auto"/>
        <w:ind w:firstLine="709"/>
        <w:jc w:val="both"/>
        <w:rPr>
          <w:rFonts w:ascii="Times New Roman" w:eastAsia="Times New Roman" w:hAnsi="Times New Roman" w:cs="Times New Roman"/>
          <w:b/>
          <w:sz w:val="24"/>
          <w:szCs w:val="24"/>
        </w:rPr>
      </w:pPr>
      <w:r w:rsidRPr="00E35EF6">
        <w:rPr>
          <w:rFonts w:ascii="Times New Roman" w:eastAsia="Times New Roman" w:hAnsi="Times New Roman" w:cs="Times New Roman"/>
          <w:b/>
          <w:sz w:val="24"/>
          <w:szCs w:val="24"/>
        </w:rPr>
        <w:t>21.5. SVP programos;</w:t>
      </w:r>
    </w:p>
    <w:p w14:paraId="7DFC36AF" w14:textId="77777777" w:rsidR="00FD470C" w:rsidRPr="00E35EF6" w:rsidRDefault="00FD470C" w:rsidP="00D32F7F">
      <w:pPr>
        <w:spacing w:after="0" w:line="276" w:lineRule="auto"/>
        <w:ind w:firstLine="709"/>
        <w:jc w:val="both"/>
        <w:rPr>
          <w:rFonts w:ascii="Times New Roman" w:eastAsia="Times New Roman" w:hAnsi="Times New Roman" w:cs="Times New Roman"/>
          <w:b/>
          <w:sz w:val="24"/>
          <w:szCs w:val="24"/>
        </w:rPr>
      </w:pPr>
      <w:r w:rsidRPr="00E35EF6">
        <w:rPr>
          <w:rFonts w:ascii="Times New Roman" w:eastAsia="Times New Roman" w:hAnsi="Times New Roman" w:cs="Times New Roman"/>
          <w:b/>
          <w:sz w:val="24"/>
          <w:szCs w:val="24"/>
        </w:rPr>
        <w:t>21.6. Savivaldybės valdomų įmonių ir viešųjų įstaigų (kurių savininkė yra Savivaldybė arba kai Savivaldybė turi 50 procentų ir daugiau balsų visuotiniame dalininkų susirinkime) planuojami pasiekti pagrindiniai veiklos rodikliai;</w:t>
      </w:r>
    </w:p>
    <w:p w14:paraId="4FCAC951" w14:textId="3AB8536E" w:rsidR="00FD470C" w:rsidRPr="00E35EF6" w:rsidRDefault="00FD470C" w:rsidP="00D32F7F">
      <w:pPr>
        <w:spacing w:after="0" w:line="276" w:lineRule="auto"/>
        <w:ind w:firstLine="709"/>
        <w:jc w:val="both"/>
        <w:rPr>
          <w:rFonts w:ascii="Times New Roman" w:eastAsia="Times New Roman" w:hAnsi="Times New Roman" w:cs="Times New Roman"/>
          <w:sz w:val="24"/>
          <w:szCs w:val="24"/>
        </w:rPr>
      </w:pPr>
      <w:r w:rsidRPr="00E35EF6">
        <w:rPr>
          <w:rFonts w:ascii="Times New Roman" w:eastAsia="Times New Roman" w:hAnsi="Times New Roman" w:cs="Times New Roman"/>
          <w:b/>
          <w:sz w:val="24"/>
          <w:szCs w:val="24"/>
        </w:rPr>
        <w:t>21.7. kita svarbi informacija.</w:t>
      </w:r>
      <w:r w:rsidRPr="00E35EF6">
        <w:rPr>
          <w:rFonts w:ascii="Times New Roman" w:eastAsia="Times New Roman" w:hAnsi="Times New Roman" w:cs="Times New Roman"/>
          <w:sz w:val="24"/>
          <w:szCs w:val="24"/>
        </w:rPr>
        <w:t>“</w:t>
      </w:r>
      <w:r w:rsidR="00D32F7F" w:rsidRPr="00E35EF6">
        <w:rPr>
          <w:rFonts w:ascii="Times New Roman" w:eastAsia="Times New Roman" w:hAnsi="Times New Roman" w:cs="Times New Roman"/>
          <w:sz w:val="24"/>
          <w:szCs w:val="24"/>
        </w:rPr>
        <w:t>.</w:t>
      </w:r>
    </w:p>
    <w:p w14:paraId="3199F813" w14:textId="7E1DF9DA" w:rsidR="00FD470C" w:rsidRPr="00E35EF6" w:rsidRDefault="00D32F7F" w:rsidP="002E2015">
      <w:pPr>
        <w:spacing w:after="0" w:line="276" w:lineRule="auto"/>
        <w:ind w:firstLine="567"/>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1.</w:t>
      </w:r>
      <w:r w:rsidR="00FD470C" w:rsidRPr="00E35EF6">
        <w:rPr>
          <w:rFonts w:ascii="Times New Roman" w:eastAsia="Times New Roman" w:hAnsi="Times New Roman" w:cs="Times New Roman"/>
          <w:sz w:val="24"/>
          <w:szCs w:val="24"/>
        </w:rPr>
        <w:t xml:space="preserve">6. </w:t>
      </w:r>
      <w:r w:rsidRPr="00E35EF6">
        <w:rPr>
          <w:rFonts w:ascii="Times New Roman" w:eastAsia="Times New Roman" w:hAnsi="Times New Roman" w:cs="Times New Roman"/>
          <w:sz w:val="24"/>
          <w:szCs w:val="24"/>
        </w:rPr>
        <w:t>p</w:t>
      </w:r>
      <w:r w:rsidR="00FD470C" w:rsidRPr="00E35EF6">
        <w:rPr>
          <w:rFonts w:ascii="Times New Roman" w:eastAsia="Times New Roman" w:hAnsi="Times New Roman" w:cs="Times New Roman"/>
          <w:sz w:val="24"/>
          <w:szCs w:val="24"/>
        </w:rPr>
        <w:t>a</w:t>
      </w:r>
      <w:r w:rsidR="00D434E8" w:rsidRPr="00E35EF6">
        <w:rPr>
          <w:rFonts w:ascii="Times New Roman" w:eastAsia="Times New Roman" w:hAnsi="Times New Roman" w:cs="Times New Roman"/>
          <w:sz w:val="24"/>
          <w:szCs w:val="24"/>
        </w:rPr>
        <w:t>pildyti 27</w:t>
      </w:r>
      <w:r w:rsidR="00FD470C" w:rsidRPr="00E35EF6">
        <w:rPr>
          <w:rFonts w:ascii="Times New Roman" w:eastAsia="Times New Roman" w:hAnsi="Times New Roman" w:cs="Times New Roman"/>
          <w:sz w:val="24"/>
          <w:szCs w:val="24"/>
        </w:rPr>
        <w:t>punktą ir jį išdėstyti taip:</w:t>
      </w:r>
    </w:p>
    <w:p w14:paraId="7ACECDF6" w14:textId="5F072005" w:rsidR="00FD470C" w:rsidRPr="00E35EF6" w:rsidRDefault="00FD470C" w:rsidP="002E2015">
      <w:pPr>
        <w:spacing w:after="0" w:line="276" w:lineRule="auto"/>
        <w:ind w:firstLine="851"/>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 xml:space="preserve">„27. SVP yra Savivaldybės biudžeto projekto pagrindas. </w:t>
      </w:r>
      <w:r w:rsidRPr="00E35EF6">
        <w:rPr>
          <w:rFonts w:ascii="Times New Roman" w:eastAsia="Times New Roman" w:hAnsi="Times New Roman" w:cs="Times New Roman"/>
          <w:b/>
          <w:sz w:val="24"/>
          <w:szCs w:val="24"/>
        </w:rPr>
        <w:t>Savivaldybės biudžeto projekte asignavimai planuojami SVP programoms įgyvendinti ir šios programose nustatytiems stebėsenos rodikliams pasiekti.</w:t>
      </w:r>
      <w:r w:rsidRPr="00E35EF6">
        <w:rPr>
          <w:rFonts w:ascii="Times New Roman" w:eastAsia="Times New Roman" w:hAnsi="Times New Roman" w:cs="Times New Roman"/>
          <w:sz w:val="24"/>
          <w:szCs w:val="24"/>
        </w:rPr>
        <w:t>“</w:t>
      </w:r>
      <w:r w:rsidR="00D32F7F" w:rsidRPr="00E35EF6">
        <w:rPr>
          <w:rFonts w:ascii="Times New Roman" w:eastAsia="Times New Roman" w:hAnsi="Times New Roman" w:cs="Times New Roman"/>
          <w:sz w:val="24"/>
          <w:szCs w:val="24"/>
        </w:rPr>
        <w:t>.</w:t>
      </w:r>
    </w:p>
    <w:p w14:paraId="1ECB9A05" w14:textId="48633788" w:rsidR="001D640F" w:rsidRPr="00E35EF6" w:rsidRDefault="00D32F7F" w:rsidP="002E2015">
      <w:pPr>
        <w:spacing w:after="0" w:line="276" w:lineRule="auto"/>
        <w:ind w:firstLine="567"/>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1.</w:t>
      </w:r>
      <w:r w:rsidR="001D640F" w:rsidRPr="00E35EF6">
        <w:rPr>
          <w:rFonts w:ascii="Times New Roman" w:eastAsia="Times New Roman" w:hAnsi="Times New Roman" w:cs="Times New Roman"/>
          <w:sz w:val="24"/>
          <w:szCs w:val="24"/>
        </w:rPr>
        <w:t xml:space="preserve">7. </w:t>
      </w:r>
      <w:r w:rsidRPr="00E35EF6">
        <w:rPr>
          <w:rFonts w:ascii="Times New Roman" w:eastAsia="Times New Roman" w:hAnsi="Times New Roman" w:cs="Times New Roman"/>
          <w:sz w:val="24"/>
          <w:szCs w:val="24"/>
        </w:rPr>
        <w:t>p</w:t>
      </w:r>
      <w:r w:rsidR="001D640F" w:rsidRPr="00E35EF6">
        <w:rPr>
          <w:rFonts w:ascii="Times New Roman" w:eastAsia="Times New Roman" w:hAnsi="Times New Roman" w:cs="Times New Roman"/>
          <w:sz w:val="24"/>
          <w:szCs w:val="24"/>
        </w:rPr>
        <w:t>akeisti 39 punktą ir jį išdėstyti taip:</w:t>
      </w:r>
    </w:p>
    <w:p w14:paraId="03E06DB0" w14:textId="1138157D" w:rsidR="001D640F" w:rsidRPr="00E35EF6" w:rsidRDefault="001D640F" w:rsidP="002E2015">
      <w:pPr>
        <w:pStyle w:val="Default"/>
        <w:spacing w:line="276" w:lineRule="auto"/>
        <w:ind w:firstLine="851"/>
        <w:jc w:val="both"/>
      </w:pPr>
      <w:r w:rsidRPr="00E35EF6">
        <w:t xml:space="preserve">„39. Savivaldybės biudžetinių įstaigų MVP </w:t>
      </w:r>
      <w:r w:rsidRPr="00E35EF6">
        <w:rPr>
          <w:strike/>
        </w:rPr>
        <w:t>pagal Savivaldybės administracijos direktoriaus patvirtintą formą</w:t>
      </w:r>
      <w:r w:rsidRPr="00E35EF6">
        <w:t xml:space="preserve"> rengia įstaigų vadovai ir </w:t>
      </w:r>
      <w:r w:rsidR="00963720">
        <w:t>(</w:t>
      </w:r>
      <w:r w:rsidRPr="00E35EF6">
        <w:t>ar</w:t>
      </w:r>
      <w:r w:rsidR="00963720">
        <w:t>)</w:t>
      </w:r>
      <w:r w:rsidRPr="00E35EF6">
        <w:t xml:space="preserve"> darbuotojai, </w:t>
      </w:r>
      <w:r w:rsidRPr="00E35EF6">
        <w:rPr>
          <w:color w:val="auto"/>
        </w:rPr>
        <w:t>atsakingi už strateginį planavimą.“.</w:t>
      </w:r>
    </w:p>
    <w:p w14:paraId="6AC04722" w14:textId="6EA1116D" w:rsidR="00FD470C" w:rsidRPr="00E35EF6" w:rsidRDefault="00D32F7F" w:rsidP="002E2015">
      <w:pPr>
        <w:spacing w:after="0" w:line="276" w:lineRule="auto"/>
        <w:ind w:firstLine="567"/>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1.</w:t>
      </w:r>
      <w:r w:rsidR="001D640F" w:rsidRPr="00E35EF6">
        <w:rPr>
          <w:rFonts w:ascii="Times New Roman" w:eastAsia="Times New Roman" w:hAnsi="Times New Roman" w:cs="Times New Roman"/>
          <w:sz w:val="24"/>
          <w:szCs w:val="24"/>
        </w:rPr>
        <w:t>8</w:t>
      </w:r>
      <w:r w:rsidR="00FD470C" w:rsidRPr="00E35EF6">
        <w:rPr>
          <w:rFonts w:ascii="Times New Roman" w:eastAsia="Times New Roman" w:hAnsi="Times New Roman" w:cs="Times New Roman"/>
          <w:sz w:val="24"/>
          <w:szCs w:val="24"/>
        </w:rPr>
        <w:t xml:space="preserve">. </w:t>
      </w:r>
      <w:r w:rsidRPr="00E35EF6">
        <w:rPr>
          <w:rFonts w:ascii="Times New Roman" w:eastAsia="Times New Roman" w:hAnsi="Times New Roman" w:cs="Times New Roman"/>
          <w:sz w:val="24"/>
          <w:szCs w:val="24"/>
        </w:rPr>
        <w:t>p</w:t>
      </w:r>
      <w:r w:rsidR="00FD470C" w:rsidRPr="00E35EF6">
        <w:rPr>
          <w:rFonts w:ascii="Times New Roman" w:eastAsia="Times New Roman" w:hAnsi="Times New Roman" w:cs="Times New Roman"/>
          <w:sz w:val="24"/>
          <w:szCs w:val="24"/>
        </w:rPr>
        <w:t>a</w:t>
      </w:r>
      <w:r w:rsidR="00D434E8" w:rsidRPr="00E35EF6">
        <w:rPr>
          <w:rFonts w:ascii="Times New Roman" w:eastAsia="Times New Roman" w:hAnsi="Times New Roman" w:cs="Times New Roman"/>
          <w:sz w:val="24"/>
          <w:szCs w:val="24"/>
        </w:rPr>
        <w:t>pildyti 40</w:t>
      </w:r>
      <w:r w:rsidR="00FD470C" w:rsidRPr="00E35EF6">
        <w:rPr>
          <w:rFonts w:ascii="Times New Roman" w:eastAsia="Times New Roman" w:hAnsi="Times New Roman" w:cs="Times New Roman"/>
          <w:sz w:val="24"/>
          <w:szCs w:val="24"/>
        </w:rPr>
        <w:t xml:space="preserve"> punktą ir jį išdėstyti taip:</w:t>
      </w:r>
    </w:p>
    <w:p w14:paraId="6D75CB6D" w14:textId="342683B3" w:rsidR="00FD470C" w:rsidRPr="00E35EF6" w:rsidRDefault="00FD470C" w:rsidP="002E2015">
      <w:pPr>
        <w:spacing w:after="0" w:line="276" w:lineRule="auto"/>
        <w:ind w:firstLine="709"/>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 xml:space="preserve">„40. Savivaldybės administracijos, seniūnijų MVP teikiami tvirtinti Savivaldybės administracijos direktoriui. Savivaldybės administracijos, seniūnijų MVP turi būti patvirtinti iki kovo </w:t>
      </w:r>
      <w:r w:rsidRPr="00E35EF6">
        <w:rPr>
          <w:rFonts w:ascii="Times New Roman" w:eastAsia="Times New Roman" w:hAnsi="Times New Roman" w:cs="Times New Roman"/>
          <w:sz w:val="24"/>
          <w:szCs w:val="24"/>
        </w:rPr>
        <w:lastRenderedPageBreak/>
        <w:t xml:space="preserve">mėnesio pabaigos. Savivaldybės biudžetinių įstaigų </w:t>
      </w:r>
      <w:r w:rsidR="00D434E8" w:rsidRPr="00E35EF6">
        <w:rPr>
          <w:rFonts w:ascii="Times New Roman" w:eastAsia="Times New Roman" w:hAnsi="Times New Roman" w:cs="Times New Roman"/>
          <w:b/>
          <w:sz w:val="24"/>
          <w:szCs w:val="24"/>
        </w:rPr>
        <w:t>ir Savivaldybės administracijos kontroliuojamų viešųjų įstaigų, priskiriamų prie viešojo sektoriaus subjektų</w:t>
      </w:r>
      <w:r w:rsidR="00D434E8" w:rsidRPr="00E35EF6">
        <w:rPr>
          <w:rFonts w:ascii="Times New Roman" w:eastAsia="Times New Roman" w:hAnsi="Times New Roman" w:cs="Times New Roman"/>
          <w:sz w:val="24"/>
          <w:szCs w:val="24"/>
        </w:rPr>
        <w:t xml:space="preserve"> </w:t>
      </w:r>
      <w:r w:rsidRPr="00E35EF6">
        <w:rPr>
          <w:rFonts w:ascii="Times New Roman" w:eastAsia="Times New Roman" w:hAnsi="Times New Roman" w:cs="Times New Roman"/>
          <w:sz w:val="24"/>
          <w:szCs w:val="24"/>
        </w:rPr>
        <w:t>parengti ir su atitinkamais Savivaldybės administracijos skyriais suderinti MVP teikiami tvirtinti šių įstaigų vadovams</w:t>
      </w:r>
      <w:r w:rsidR="00D434E8" w:rsidRPr="00E35EF6">
        <w:rPr>
          <w:rFonts w:ascii="Times New Roman" w:eastAsia="Times New Roman" w:hAnsi="Times New Roman" w:cs="Times New Roman"/>
          <w:sz w:val="24"/>
          <w:szCs w:val="24"/>
        </w:rPr>
        <w:t xml:space="preserve"> </w:t>
      </w:r>
      <w:r w:rsidR="00D434E8" w:rsidRPr="00E35EF6">
        <w:rPr>
          <w:rFonts w:ascii="Times New Roman" w:eastAsia="Times New Roman" w:hAnsi="Times New Roman" w:cs="Times New Roman"/>
          <w:b/>
          <w:sz w:val="24"/>
          <w:szCs w:val="24"/>
        </w:rPr>
        <w:t>ir viešinami įstaigų internetinėse svetainėse</w:t>
      </w:r>
      <w:r w:rsidRPr="00E35EF6">
        <w:rPr>
          <w:rFonts w:ascii="Times New Roman" w:eastAsia="Times New Roman" w:hAnsi="Times New Roman" w:cs="Times New Roman"/>
          <w:sz w:val="24"/>
          <w:szCs w:val="24"/>
        </w:rPr>
        <w:t>.“</w:t>
      </w:r>
      <w:r w:rsidR="00D32F7F" w:rsidRPr="00E35EF6">
        <w:rPr>
          <w:rFonts w:ascii="Times New Roman" w:eastAsia="Times New Roman" w:hAnsi="Times New Roman" w:cs="Times New Roman"/>
          <w:sz w:val="24"/>
          <w:szCs w:val="24"/>
        </w:rPr>
        <w:t>.</w:t>
      </w:r>
    </w:p>
    <w:p w14:paraId="5B09F9E6" w14:textId="7D5BFBC3" w:rsidR="00FD470C" w:rsidRPr="00E35EF6" w:rsidRDefault="00D32F7F" w:rsidP="002E2015">
      <w:pPr>
        <w:spacing w:after="0" w:line="276" w:lineRule="auto"/>
        <w:ind w:firstLine="567"/>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1.</w:t>
      </w:r>
      <w:r w:rsidR="001D640F" w:rsidRPr="00E35EF6">
        <w:rPr>
          <w:rFonts w:ascii="Times New Roman" w:eastAsia="Times New Roman" w:hAnsi="Times New Roman" w:cs="Times New Roman"/>
          <w:sz w:val="24"/>
          <w:szCs w:val="24"/>
        </w:rPr>
        <w:t>9</w:t>
      </w:r>
      <w:r w:rsidR="00FD470C" w:rsidRPr="00E35EF6">
        <w:rPr>
          <w:rFonts w:ascii="Times New Roman" w:eastAsia="Times New Roman" w:hAnsi="Times New Roman" w:cs="Times New Roman"/>
          <w:sz w:val="24"/>
          <w:szCs w:val="24"/>
        </w:rPr>
        <w:t xml:space="preserve">. </w:t>
      </w:r>
      <w:r w:rsidRPr="00E35EF6">
        <w:rPr>
          <w:rFonts w:ascii="Times New Roman" w:eastAsia="Times New Roman" w:hAnsi="Times New Roman" w:cs="Times New Roman"/>
          <w:sz w:val="24"/>
          <w:szCs w:val="24"/>
        </w:rPr>
        <w:t>p</w:t>
      </w:r>
      <w:r w:rsidR="00FD470C" w:rsidRPr="00E35EF6">
        <w:rPr>
          <w:rFonts w:ascii="Times New Roman" w:eastAsia="Times New Roman" w:hAnsi="Times New Roman" w:cs="Times New Roman"/>
          <w:sz w:val="24"/>
          <w:szCs w:val="24"/>
        </w:rPr>
        <w:t>ake</w:t>
      </w:r>
      <w:r w:rsidR="00D434E8" w:rsidRPr="00E35EF6">
        <w:rPr>
          <w:rFonts w:ascii="Times New Roman" w:eastAsia="Times New Roman" w:hAnsi="Times New Roman" w:cs="Times New Roman"/>
          <w:sz w:val="24"/>
          <w:szCs w:val="24"/>
        </w:rPr>
        <w:t>isti 43</w:t>
      </w:r>
      <w:r w:rsidR="00FD470C" w:rsidRPr="00E35EF6">
        <w:rPr>
          <w:rFonts w:ascii="Times New Roman" w:eastAsia="Times New Roman" w:hAnsi="Times New Roman" w:cs="Times New Roman"/>
          <w:sz w:val="24"/>
          <w:szCs w:val="24"/>
        </w:rPr>
        <w:t xml:space="preserve"> punktą ir jį išdėstyti taip:</w:t>
      </w:r>
    </w:p>
    <w:p w14:paraId="00EE755B" w14:textId="285949F3" w:rsidR="001D640F" w:rsidRPr="00E35EF6" w:rsidRDefault="00FD470C" w:rsidP="002E2015">
      <w:pPr>
        <w:tabs>
          <w:tab w:val="left" w:pos="1276"/>
        </w:tabs>
        <w:spacing w:line="276" w:lineRule="auto"/>
        <w:ind w:firstLine="851"/>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w:t>
      </w:r>
      <w:r w:rsidRPr="00E35EF6">
        <w:rPr>
          <w:rFonts w:ascii="Times New Roman" w:hAnsi="Times New Roman" w:cs="Times New Roman"/>
          <w:sz w:val="24"/>
          <w:szCs w:val="24"/>
        </w:rPr>
        <w:t xml:space="preserve">43. SPP įgyvendinimą, stebėseną, vertinimą ir ataskaitų rengimą organizuoja </w:t>
      </w:r>
      <w:r w:rsidR="00FC763B" w:rsidRPr="00E35EF6">
        <w:rPr>
          <w:rFonts w:ascii="Times New Roman" w:hAnsi="Times New Roman" w:cs="Times New Roman"/>
          <w:strike/>
          <w:sz w:val="24"/>
          <w:szCs w:val="24"/>
        </w:rPr>
        <w:t>Savivaldybės administracijos direktorius</w:t>
      </w:r>
      <w:r w:rsidR="00FC763B" w:rsidRPr="00E35EF6">
        <w:rPr>
          <w:rFonts w:ascii="Times New Roman" w:hAnsi="Times New Roman" w:cs="Times New Roman"/>
          <w:sz w:val="24"/>
          <w:szCs w:val="24"/>
        </w:rPr>
        <w:t xml:space="preserve"> </w:t>
      </w:r>
      <w:r w:rsidRPr="00E35EF6">
        <w:rPr>
          <w:rFonts w:ascii="Times New Roman" w:hAnsi="Times New Roman" w:cs="Times New Roman"/>
          <w:b/>
          <w:sz w:val="24"/>
          <w:szCs w:val="24"/>
        </w:rPr>
        <w:t>Savivaldybės meras</w:t>
      </w:r>
      <w:r w:rsidRPr="00E35EF6">
        <w:rPr>
          <w:rFonts w:ascii="Times New Roman" w:hAnsi="Times New Roman" w:cs="Times New Roman"/>
          <w:sz w:val="24"/>
          <w:szCs w:val="24"/>
        </w:rPr>
        <w:t>.“</w:t>
      </w:r>
      <w:r w:rsidR="001D640F" w:rsidRPr="00E35EF6">
        <w:rPr>
          <w:rFonts w:ascii="Times New Roman" w:hAnsi="Times New Roman" w:cs="Times New Roman"/>
          <w:sz w:val="24"/>
          <w:szCs w:val="24"/>
        </w:rPr>
        <w:t>.</w:t>
      </w:r>
    </w:p>
    <w:p w14:paraId="6E7FBF97" w14:textId="565473E1" w:rsidR="00FD470C" w:rsidRPr="00E35EF6" w:rsidRDefault="00FD470C" w:rsidP="002E2015">
      <w:pPr>
        <w:spacing w:after="0" w:line="276" w:lineRule="auto"/>
        <w:ind w:firstLine="567"/>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Šis sprendimas yra skelbiamas Teisės aktų registre ir Anykščių rajono savivaldybės interneto svetainėje www.anyksciai.lt.</w:t>
      </w:r>
    </w:p>
    <w:p w14:paraId="35E5EF61" w14:textId="77777777" w:rsidR="00FD470C" w:rsidRPr="00E35EF6" w:rsidRDefault="00FD470C" w:rsidP="002E2015">
      <w:pPr>
        <w:spacing w:after="0" w:line="276" w:lineRule="auto"/>
        <w:ind w:firstLine="720"/>
        <w:jc w:val="both"/>
        <w:rPr>
          <w:rFonts w:ascii="Times New Roman" w:eastAsia="Times New Roman" w:hAnsi="Times New Roman" w:cs="Times New Roman"/>
          <w:color w:val="FF0000"/>
          <w:sz w:val="24"/>
          <w:szCs w:val="24"/>
        </w:rPr>
      </w:pPr>
    </w:p>
    <w:p w14:paraId="511D28E4" w14:textId="77777777" w:rsidR="00FD470C" w:rsidRPr="00E35EF6" w:rsidRDefault="00FD470C" w:rsidP="002E2015">
      <w:pPr>
        <w:spacing w:after="0" w:line="276" w:lineRule="auto"/>
        <w:ind w:firstLine="720"/>
        <w:jc w:val="both"/>
        <w:rPr>
          <w:rFonts w:ascii="Times New Roman" w:eastAsia="Times New Roman" w:hAnsi="Times New Roman" w:cs="Times New Roman"/>
          <w:color w:val="FF0000"/>
          <w:sz w:val="24"/>
          <w:szCs w:val="24"/>
        </w:rPr>
      </w:pPr>
    </w:p>
    <w:p w14:paraId="66B685B2" w14:textId="77777777" w:rsidR="00FD470C" w:rsidRPr="00E35EF6" w:rsidRDefault="00FD470C" w:rsidP="002E2015">
      <w:pPr>
        <w:spacing w:after="0" w:line="276" w:lineRule="auto"/>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Meras</w:t>
      </w:r>
      <w:r w:rsidRPr="00E35EF6">
        <w:rPr>
          <w:rFonts w:ascii="Times New Roman" w:eastAsia="Times New Roman" w:hAnsi="Times New Roman" w:cs="Times New Roman"/>
          <w:sz w:val="24"/>
          <w:szCs w:val="24"/>
        </w:rPr>
        <w:tab/>
        <w:t xml:space="preserve">                                                                                                                  Kęstutis Tubis</w:t>
      </w:r>
    </w:p>
    <w:p w14:paraId="0333F9D3" w14:textId="77777777" w:rsidR="00FD470C" w:rsidRPr="00E35EF6" w:rsidRDefault="00FD470C" w:rsidP="00FD470C">
      <w:pPr>
        <w:spacing w:after="0" w:line="360" w:lineRule="auto"/>
        <w:ind w:left="6480" w:firstLine="608"/>
        <w:jc w:val="both"/>
        <w:rPr>
          <w:rFonts w:ascii="Times New Roman" w:eastAsia="Times New Roman" w:hAnsi="Times New Roman" w:cs="Times New Roman"/>
          <w:sz w:val="24"/>
          <w:szCs w:val="24"/>
        </w:rPr>
      </w:pPr>
    </w:p>
    <w:p w14:paraId="6DC28895" w14:textId="7C03C64D" w:rsidR="006D580F" w:rsidRPr="00E35EF6" w:rsidRDefault="006D580F" w:rsidP="00FD470C">
      <w:pPr>
        <w:spacing w:after="0" w:line="360" w:lineRule="auto"/>
        <w:jc w:val="both"/>
        <w:rPr>
          <w:rFonts w:ascii="Times New Roman" w:eastAsia="Times New Roman" w:hAnsi="Times New Roman" w:cs="Times New Roman"/>
          <w:sz w:val="24"/>
          <w:szCs w:val="24"/>
        </w:rPr>
      </w:pPr>
    </w:p>
    <w:p w14:paraId="37DB7016" w14:textId="7867CCFD" w:rsidR="00FD470C" w:rsidRPr="00E35EF6" w:rsidRDefault="00FD470C" w:rsidP="00FD470C">
      <w:pPr>
        <w:spacing w:after="0" w:line="360" w:lineRule="auto"/>
        <w:jc w:val="both"/>
        <w:rPr>
          <w:rFonts w:ascii="Times New Roman" w:eastAsia="Times New Roman" w:hAnsi="Times New Roman" w:cs="Times New Roman"/>
          <w:sz w:val="24"/>
          <w:szCs w:val="24"/>
        </w:rPr>
      </w:pPr>
    </w:p>
    <w:p w14:paraId="412FED50" w14:textId="627A5522" w:rsidR="00FD470C" w:rsidRPr="00E35EF6" w:rsidRDefault="00FD470C" w:rsidP="00FD470C">
      <w:pPr>
        <w:spacing w:after="0" w:line="360" w:lineRule="auto"/>
        <w:jc w:val="both"/>
        <w:rPr>
          <w:rFonts w:ascii="Times New Roman" w:eastAsia="Times New Roman" w:hAnsi="Times New Roman" w:cs="Times New Roman"/>
          <w:sz w:val="24"/>
          <w:szCs w:val="24"/>
        </w:rPr>
      </w:pPr>
    </w:p>
    <w:p w14:paraId="0A20EE3E" w14:textId="2C6081CA" w:rsidR="002E2015" w:rsidRPr="00E35EF6" w:rsidRDefault="002E2015" w:rsidP="00FD470C">
      <w:pPr>
        <w:spacing w:after="0" w:line="360" w:lineRule="auto"/>
        <w:jc w:val="both"/>
        <w:rPr>
          <w:rFonts w:ascii="Times New Roman" w:eastAsia="Times New Roman" w:hAnsi="Times New Roman" w:cs="Times New Roman"/>
          <w:sz w:val="24"/>
          <w:szCs w:val="24"/>
        </w:rPr>
      </w:pPr>
    </w:p>
    <w:p w14:paraId="0D5FDDE1" w14:textId="31CFBCC2" w:rsidR="002E2015" w:rsidRPr="00E35EF6" w:rsidRDefault="002E2015" w:rsidP="00FD470C">
      <w:pPr>
        <w:spacing w:after="0" w:line="360" w:lineRule="auto"/>
        <w:jc w:val="both"/>
        <w:rPr>
          <w:rFonts w:ascii="Times New Roman" w:eastAsia="Times New Roman" w:hAnsi="Times New Roman" w:cs="Times New Roman"/>
          <w:sz w:val="24"/>
          <w:szCs w:val="24"/>
        </w:rPr>
      </w:pPr>
    </w:p>
    <w:p w14:paraId="098924EA" w14:textId="6D59CE97" w:rsidR="002E2015" w:rsidRPr="00E35EF6" w:rsidRDefault="002E2015" w:rsidP="00FD470C">
      <w:pPr>
        <w:spacing w:after="0" w:line="360" w:lineRule="auto"/>
        <w:jc w:val="both"/>
        <w:rPr>
          <w:rFonts w:ascii="Times New Roman" w:eastAsia="Times New Roman" w:hAnsi="Times New Roman" w:cs="Times New Roman"/>
          <w:sz w:val="24"/>
          <w:szCs w:val="24"/>
        </w:rPr>
      </w:pPr>
    </w:p>
    <w:p w14:paraId="29576FCB" w14:textId="1A6878D1" w:rsidR="002E2015" w:rsidRPr="00E35EF6" w:rsidRDefault="002E2015" w:rsidP="00FD470C">
      <w:pPr>
        <w:spacing w:after="0" w:line="360" w:lineRule="auto"/>
        <w:jc w:val="both"/>
        <w:rPr>
          <w:rFonts w:ascii="Times New Roman" w:eastAsia="Times New Roman" w:hAnsi="Times New Roman" w:cs="Times New Roman"/>
          <w:sz w:val="24"/>
          <w:szCs w:val="24"/>
        </w:rPr>
      </w:pPr>
    </w:p>
    <w:p w14:paraId="34EFBB00" w14:textId="6BE5B701" w:rsidR="002E2015" w:rsidRPr="00E35EF6" w:rsidRDefault="002E2015" w:rsidP="00FD470C">
      <w:pPr>
        <w:spacing w:after="0" w:line="360" w:lineRule="auto"/>
        <w:jc w:val="both"/>
        <w:rPr>
          <w:rFonts w:ascii="Times New Roman" w:eastAsia="Times New Roman" w:hAnsi="Times New Roman" w:cs="Times New Roman"/>
          <w:sz w:val="24"/>
          <w:szCs w:val="24"/>
        </w:rPr>
      </w:pPr>
    </w:p>
    <w:p w14:paraId="66AA908E" w14:textId="387886B5" w:rsidR="002E2015" w:rsidRPr="00E35EF6" w:rsidRDefault="002E2015" w:rsidP="00FD470C">
      <w:pPr>
        <w:spacing w:after="0" w:line="360" w:lineRule="auto"/>
        <w:jc w:val="both"/>
        <w:rPr>
          <w:rFonts w:ascii="Times New Roman" w:eastAsia="Times New Roman" w:hAnsi="Times New Roman" w:cs="Times New Roman"/>
          <w:sz w:val="24"/>
          <w:szCs w:val="24"/>
        </w:rPr>
      </w:pPr>
    </w:p>
    <w:p w14:paraId="02D48F8C" w14:textId="2F938D68" w:rsidR="002E2015" w:rsidRPr="00E35EF6" w:rsidRDefault="002E2015" w:rsidP="00FD470C">
      <w:pPr>
        <w:spacing w:after="0" w:line="360" w:lineRule="auto"/>
        <w:jc w:val="both"/>
        <w:rPr>
          <w:rFonts w:ascii="Times New Roman" w:eastAsia="Times New Roman" w:hAnsi="Times New Roman" w:cs="Times New Roman"/>
          <w:sz w:val="24"/>
          <w:szCs w:val="24"/>
        </w:rPr>
      </w:pPr>
    </w:p>
    <w:p w14:paraId="4AA49451" w14:textId="26DAC77C" w:rsidR="002E2015" w:rsidRPr="00E35EF6" w:rsidRDefault="002E2015" w:rsidP="00FD470C">
      <w:pPr>
        <w:spacing w:after="0" w:line="360" w:lineRule="auto"/>
        <w:jc w:val="both"/>
        <w:rPr>
          <w:rFonts w:ascii="Times New Roman" w:eastAsia="Times New Roman" w:hAnsi="Times New Roman" w:cs="Times New Roman"/>
          <w:sz w:val="24"/>
          <w:szCs w:val="24"/>
        </w:rPr>
      </w:pPr>
    </w:p>
    <w:p w14:paraId="3223B4A4" w14:textId="1ED5D431" w:rsidR="002E2015" w:rsidRPr="00E35EF6" w:rsidRDefault="002E2015" w:rsidP="00FD470C">
      <w:pPr>
        <w:spacing w:after="0" w:line="360" w:lineRule="auto"/>
        <w:jc w:val="both"/>
        <w:rPr>
          <w:rFonts w:ascii="Times New Roman" w:eastAsia="Times New Roman" w:hAnsi="Times New Roman" w:cs="Times New Roman"/>
          <w:sz w:val="24"/>
          <w:szCs w:val="24"/>
        </w:rPr>
      </w:pPr>
    </w:p>
    <w:p w14:paraId="0C3A22C3" w14:textId="2D5446D7" w:rsidR="002E2015" w:rsidRPr="00E35EF6" w:rsidRDefault="002E2015" w:rsidP="00FD470C">
      <w:pPr>
        <w:spacing w:after="0" w:line="360" w:lineRule="auto"/>
        <w:jc w:val="both"/>
        <w:rPr>
          <w:rFonts w:ascii="Times New Roman" w:eastAsia="Times New Roman" w:hAnsi="Times New Roman" w:cs="Times New Roman"/>
          <w:sz w:val="24"/>
          <w:szCs w:val="24"/>
        </w:rPr>
      </w:pPr>
    </w:p>
    <w:p w14:paraId="152E8232" w14:textId="344574B5" w:rsidR="002E2015" w:rsidRPr="00E35EF6" w:rsidRDefault="002E2015" w:rsidP="00FD470C">
      <w:pPr>
        <w:spacing w:after="0" w:line="360" w:lineRule="auto"/>
        <w:jc w:val="both"/>
        <w:rPr>
          <w:rFonts w:ascii="Times New Roman" w:eastAsia="Times New Roman" w:hAnsi="Times New Roman" w:cs="Times New Roman"/>
          <w:sz w:val="24"/>
          <w:szCs w:val="24"/>
        </w:rPr>
      </w:pPr>
    </w:p>
    <w:p w14:paraId="679B1499" w14:textId="43723169" w:rsidR="002E2015" w:rsidRPr="00E35EF6" w:rsidRDefault="002E2015" w:rsidP="00FD470C">
      <w:pPr>
        <w:spacing w:after="0" w:line="360" w:lineRule="auto"/>
        <w:jc w:val="both"/>
        <w:rPr>
          <w:rFonts w:ascii="Times New Roman" w:eastAsia="Times New Roman" w:hAnsi="Times New Roman" w:cs="Times New Roman"/>
          <w:sz w:val="24"/>
          <w:szCs w:val="24"/>
        </w:rPr>
      </w:pPr>
    </w:p>
    <w:p w14:paraId="0EDE5E57" w14:textId="03D5F73E" w:rsidR="002E2015" w:rsidRPr="00E35EF6" w:rsidRDefault="002E2015" w:rsidP="00FD470C">
      <w:pPr>
        <w:spacing w:after="0" w:line="360" w:lineRule="auto"/>
        <w:jc w:val="both"/>
        <w:rPr>
          <w:rFonts w:ascii="Times New Roman" w:eastAsia="Times New Roman" w:hAnsi="Times New Roman" w:cs="Times New Roman"/>
          <w:sz w:val="24"/>
          <w:szCs w:val="24"/>
        </w:rPr>
      </w:pPr>
    </w:p>
    <w:p w14:paraId="427AAB83" w14:textId="77129DF3" w:rsidR="002E2015" w:rsidRDefault="002E2015" w:rsidP="00FD470C">
      <w:pPr>
        <w:spacing w:after="0" w:line="360" w:lineRule="auto"/>
        <w:jc w:val="both"/>
        <w:rPr>
          <w:rFonts w:ascii="Times New Roman" w:eastAsia="Times New Roman" w:hAnsi="Times New Roman" w:cs="Times New Roman"/>
          <w:sz w:val="24"/>
          <w:szCs w:val="24"/>
        </w:rPr>
      </w:pPr>
    </w:p>
    <w:p w14:paraId="139582EA" w14:textId="77777777" w:rsidR="006100CA" w:rsidRDefault="006100CA" w:rsidP="00FD470C">
      <w:pPr>
        <w:spacing w:after="0" w:line="360" w:lineRule="auto"/>
        <w:jc w:val="both"/>
        <w:rPr>
          <w:rFonts w:ascii="Times New Roman" w:eastAsia="Times New Roman" w:hAnsi="Times New Roman" w:cs="Times New Roman"/>
          <w:sz w:val="24"/>
          <w:szCs w:val="24"/>
        </w:rPr>
      </w:pPr>
    </w:p>
    <w:p w14:paraId="52EBA156" w14:textId="77777777" w:rsidR="006100CA" w:rsidRDefault="006100CA" w:rsidP="00FD470C">
      <w:pPr>
        <w:spacing w:after="0" w:line="360" w:lineRule="auto"/>
        <w:jc w:val="both"/>
        <w:rPr>
          <w:rFonts w:ascii="Times New Roman" w:eastAsia="Times New Roman" w:hAnsi="Times New Roman" w:cs="Times New Roman"/>
          <w:sz w:val="24"/>
          <w:szCs w:val="24"/>
        </w:rPr>
      </w:pPr>
    </w:p>
    <w:p w14:paraId="7869A5DD" w14:textId="77777777" w:rsidR="006100CA" w:rsidRPr="00E35EF6" w:rsidRDefault="006100CA" w:rsidP="00FD470C">
      <w:pPr>
        <w:spacing w:after="0" w:line="360" w:lineRule="auto"/>
        <w:jc w:val="both"/>
        <w:rPr>
          <w:rFonts w:ascii="Times New Roman" w:eastAsia="Times New Roman" w:hAnsi="Times New Roman" w:cs="Times New Roman"/>
          <w:sz w:val="24"/>
          <w:szCs w:val="24"/>
        </w:rPr>
      </w:pPr>
    </w:p>
    <w:p w14:paraId="2042598F" w14:textId="7922D0C0" w:rsidR="002E2015" w:rsidRPr="00E35EF6" w:rsidRDefault="002E2015" w:rsidP="00FD470C">
      <w:pPr>
        <w:spacing w:after="0" w:line="360" w:lineRule="auto"/>
        <w:jc w:val="both"/>
        <w:rPr>
          <w:rFonts w:ascii="Times New Roman" w:eastAsia="Times New Roman" w:hAnsi="Times New Roman" w:cs="Times New Roman"/>
          <w:sz w:val="24"/>
          <w:szCs w:val="24"/>
        </w:rPr>
      </w:pPr>
    </w:p>
    <w:p w14:paraId="47AF5B0C" w14:textId="77777777" w:rsidR="005C6C82" w:rsidRPr="00E35EF6" w:rsidRDefault="005C6C82" w:rsidP="00FD470C">
      <w:pPr>
        <w:spacing w:after="0" w:line="360" w:lineRule="auto"/>
        <w:jc w:val="both"/>
        <w:rPr>
          <w:rFonts w:ascii="Times New Roman" w:eastAsia="Times New Roman" w:hAnsi="Times New Roman" w:cs="Times New Roman"/>
          <w:sz w:val="24"/>
          <w:szCs w:val="24"/>
        </w:rPr>
      </w:pPr>
    </w:p>
    <w:p w14:paraId="3DDFC926" w14:textId="77777777" w:rsidR="002E2015" w:rsidRPr="00E35EF6" w:rsidRDefault="002E2015" w:rsidP="00FD470C">
      <w:pPr>
        <w:spacing w:after="0" w:line="360" w:lineRule="auto"/>
        <w:jc w:val="both"/>
        <w:rPr>
          <w:rFonts w:ascii="Times New Roman" w:eastAsia="Times New Roman" w:hAnsi="Times New Roman" w:cs="Times New Roman"/>
          <w:sz w:val="24"/>
          <w:szCs w:val="24"/>
        </w:rPr>
      </w:pPr>
    </w:p>
    <w:p w14:paraId="04A4D8D6" w14:textId="431F4F0D" w:rsidR="00FD470C" w:rsidRPr="00E35EF6" w:rsidRDefault="00FD470C" w:rsidP="00FD470C">
      <w:pPr>
        <w:spacing w:after="0" w:line="360" w:lineRule="auto"/>
        <w:jc w:val="both"/>
        <w:rPr>
          <w:rFonts w:ascii="Times New Roman" w:eastAsia="Times New Roman" w:hAnsi="Times New Roman" w:cs="Times New Roman"/>
          <w:sz w:val="24"/>
          <w:szCs w:val="24"/>
        </w:rPr>
      </w:pPr>
    </w:p>
    <w:p w14:paraId="1C0CE9C7" w14:textId="240BC206" w:rsidR="006D580F" w:rsidRPr="00E35EF6" w:rsidRDefault="006D580F" w:rsidP="00FD470C">
      <w:pPr>
        <w:spacing w:after="0" w:line="240" w:lineRule="auto"/>
        <w:jc w:val="center"/>
        <w:rPr>
          <w:rFonts w:ascii="Times New Roman" w:eastAsia="Times New Roman" w:hAnsi="Times New Roman" w:cs="Times New Roman"/>
          <w:b/>
          <w:sz w:val="24"/>
          <w:szCs w:val="24"/>
          <w:lang w:eastAsia="en-US"/>
        </w:rPr>
      </w:pPr>
      <w:r w:rsidRPr="00E35EF6">
        <w:rPr>
          <w:rFonts w:ascii="Times New Roman" w:eastAsia="Times New Roman" w:hAnsi="Times New Roman" w:cs="Times New Roman"/>
          <w:b/>
          <w:sz w:val="24"/>
          <w:szCs w:val="24"/>
          <w:lang w:eastAsia="en-US"/>
        </w:rPr>
        <w:lastRenderedPageBreak/>
        <w:t>SAVIVALDYBĖS TARYBOS SPRENDIMO „</w:t>
      </w:r>
      <w:r w:rsidR="00BE7788" w:rsidRPr="00E35EF6">
        <w:rPr>
          <w:rFonts w:ascii="Times New Roman" w:eastAsia="Times New Roman" w:hAnsi="Times New Roman" w:cs="Times New Roman"/>
          <w:b/>
          <w:caps/>
          <w:sz w:val="24"/>
          <w:szCs w:val="24"/>
        </w:rPr>
        <w:t xml:space="preserve">DĖL ANYKŠČIŲ RAJONO SAVIVALDYBĖS TARYBOS 2022 M. RUGPJŪČIO 30 D. SPRENDIMO NR. 1-TS-244 </w:t>
      </w:r>
      <w:r w:rsidR="00963720">
        <w:rPr>
          <w:rFonts w:ascii="Times New Roman" w:eastAsia="Times New Roman" w:hAnsi="Times New Roman" w:cs="Times New Roman"/>
          <w:b/>
          <w:caps/>
          <w:sz w:val="24"/>
          <w:szCs w:val="24"/>
        </w:rPr>
        <w:t>„</w:t>
      </w:r>
      <w:r w:rsidR="00BE7788" w:rsidRPr="00E35EF6">
        <w:rPr>
          <w:rFonts w:ascii="Times New Roman" w:eastAsia="Times New Roman" w:hAnsi="Times New Roman" w:cs="Times New Roman"/>
          <w:b/>
          <w:caps/>
          <w:sz w:val="24"/>
          <w:szCs w:val="24"/>
        </w:rPr>
        <w:t>DĖL STRATEGINIO PLANAVIMO ANYKŠČIŲ RAJONO SAVIVALDYBĖJE ORGANIZAVIMO TVARKOS APRAŠO PATVIRTINIMO“ PAKEITIMO</w:t>
      </w:r>
      <w:r w:rsidRPr="00E35EF6">
        <w:rPr>
          <w:rFonts w:ascii="Times New Roman" w:eastAsia="Times New Roman" w:hAnsi="Times New Roman" w:cs="Times New Roman"/>
          <w:b/>
          <w:caps/>
          <w:sz w:val="24"/>
          <w:szCs w:val="24"/>
        </w:rPr>
        <w:t>“</w:t>
      </w:r>
    </w:p>
    <w:p w14:paraId="36712A52" w14:textId="77777777" w:rsidR="006D580F" w:rsidRPr="00E35EF6" w:rsidRDefault="006D580F" w:rsidP="00FD470C">
      <w:pPr>
        <w:spacing w:after="0" w:line="240" w:lineRule="auto"/>
        <w:jc w:val="center"/>
        <w:rPr>
          <w:rFonts w:ascii="Times New Roman" w:eastAsia="Times New Roman" w:hAnsi="Times New Roman" w:cs="Times New Roman"/>
          <w:b/>
          <w:sz w:val="24"/>
          <w:szCs w:val="24"/>
          <w:lang w:eastAsia="en-US"/>
        </w:rPr>
      </w:pPr>
      <w:r w:rsidRPr="00E35EF6">
        <w:rPr>
          <w:rFonts w:ascii="Times New Roman" w:eastAsia="Times New Roman" w:hAnsi="Times New Roman" w:cs="Times New Roman"/>
          <w:b/>
          <w:sz w:val="24"/>
          <w:szCs w:val="24"/>
          <w:lang w:eastAsia="en-US"/>
        </w:rPr>
        <w:t>PROJEKTO AIŠKINAMASIS RAŠTAS</w:t>
      </w:r>
    </w:p>
    <w:p w14:paraId="2E715A04" w14:textId="77777777" w:rsidR="006D580F" w:rsidRPr="00E35EF6" w:rsidRDefault="006D580F" w:rsidP="00FD470C">
      <w:pPr>
        <w:tabs>
          <w:tab w:val="right" w:pos="9638"/>
        </w:tabs>
        <w:spacing w:after="0" w:line="360" w:lineRule="auto"/>
        <w:ind w:firstLine="360"/>
        <w:jc w:val="both"/>
        <w:rPr>
          <w:rFonts w:ascii="Times New Roman" w:eastAsia="Times New Roman" w:hAnsi="Times New Roman" w:cs="Times New Roman"/>
          <w:caps/>
          <w:sz w:val="24"/>
          <w:szCs w:val="24"/>
          <w:lang w:eastAsia="en-US"/>
        </w:rPr>
      </w:pPr>
    </w:p>
    <w:p w14:paraId="4D971735" w14:textId="77777777" w:rsidR="006D580F" w:rsidRPr="00E35EF6" w:rsidRDefault="006D580F" w:rsidP="002E2015">
      <w:pPr>
        <w:numPr>
          <w:ilvl w:val="0"/>
          <w:numId w:val="12"/>
        </w:numPr>
        <w:suppressAutoHyphens/>
        <w:spacing w:after="0" w:line="276" w:lineRule="auto"/>
        <w:contextualSpacing/>
        <w:jc w:val="both"/>
        <w:rPr>
          <w:rFonts w:ascii="Times New Roman" w:eastAsia="Times New Roman" w:hAnsi="Times New Roman" w:cs="Times New Roman"/>
          <w:b/>
          <w:sz w:val="24"/>
          <w:szCs w:val="24"/>
          <w:lang w:eastAsia="en-US"/>
        </w:rPr>
      </w:pPr>
      <w:r w:rsidRPr="00E35EF6">
        <w:rPr>
          <w:rFonts w:ascii="Times New Roman" w:eastAsia="Times New Roman" w:hAnsi="Times New Roman" w:cs="Times New Roman"/>
          <w:b/>
          <w:sz w:val="24"/>
          <w:szCs w:val="24"/>
          <w:lang w:eastAsia="en-US"/>
        </w:rPr>
        <w:t>Sprendimo projekto tikslai ir uždaviniai</w:t>
      </w:r>
    </w:p>
    <w:p w14:paraId="4FE73BB9" w14:textId="106FEE5B" w:rsidR="004C170D" w:rsidRPr="00E35EF6" w:rsidRDefault="006D580F" w:rsidP="002E2015">
      <w:pPr>
        <w:spacing w:after="0" w:line="276" w:lineRule="auto"/>
        <w:ind w:firstLine="567"/>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Sprendimo tikslas – pa</w:t>
      </w:r>
      <w:r w:rsidR="00BE7788" w:rsidRPr="00E35EF6">
        <w:rPr>
          <w:rFonts w:ascii="Times New Roman" w:eastAsia="Times New Roman" w:hAnsi="Times New Roman" w:cs="Times New Roman"/>
          <w:sz w:val="24"/>
          <w:szCs w:val="24"/>
        </w:rPr>
        <w:t xml:space="preserve">tikslinti </w:t>
      </w:r>
      <w:r w:rsidRPr="00E35EF6">
        <w:rPr>
          <w:rFonts w:ascii="Times New Roman" w:eastAsia="Times New Roman" w:hAnsi="Times New Roman" w:cs="Times New Roman"/>
          <w:sz w:val="24"/>
          <w:szCs w:val="24"/>
        </w:rPr>
        <w:t xml:space="preserve">strateginio planavimo organizavimo tvarkos aprašą (toliau – tvarkos aprašas), kad šis atitiktų teisės aktus, atsižvelgiant į  </w:t>
      </w:r>
      <w:r w:rsidR="004C170D" w:rsidRPr="00E35EF6">
        <w:rPr>
          <w:rFonts w:ascii="Times New Roman" w:eastAsia="Times New Roman" w:hAnsi="Times New Roman" w:cs="Times New Roman"/>
          <w:sz w:val="24"/>
          <w:szCs w:val="24"/>
        </w:rPr>
        <w:t>Vietos savivaldos įstatymo redakciją, kurios 27 straipsnio 2 dalies 10 punktas numato, kad meras organizuoja savivaldybės strateginio planavimo procesą, atsako už patvirtintų savivaldybės planavimo dokumentų ir jų įgyvendinimo ataskaitų viešinimą. Pagal Vietos savivaldos įstatymo 60 straipsnio 5 dalį, savivaldybės taryba, vadovaudamasi Lietuvos Respublikos strateginio valdymo įstatymu, nustato strateginio planavimo savivaldybėje organizavimo (savivaldybės strateginio planavimo dokumentų ir jų įgyvendinimą detalizuojančių planavimo dokumentų rengimo, svarstymo ir tvirtinimo, įgyvendinimo stebėsenos, numatytų pasiekti rezultatų vertinimo, ataskaitų dėl planavimo dokumentų įgyvendinimo rengimo ir svarstymo, savivaldybės gyventojų įtraukimo į jų rengimą, svarstymą ir įgyvendinimo priežiūrą, viešinimo ir kita) tvarką.</w:t>
      </w:r>
    </w:p>
    <w:p w14:paraId="74EB16F3" w14:textId="7C5BB3D8" w:rsidR="004C170D" w:rsidRPr="00E35EF6" w:rsidRDefault="004C170D" w:rsidP="002E2015">
      <w:pPr>
        <w:spacing w:after="0" w:line="276" w:lineRule="auto"/>
        <w:ind w:firstLine="567"/>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Lietuvos Respublikos Seimas 2022-06-30 priėmė Lietuvos Respublikos strateginio valdymo įstatymo Nr. XIII-3096 22 straipsnio pakeitimo įstatymą (toliau – Pakeitimo įstatymas), o Lietuvos Respublikos Vyriausybė 2022-12-14 nutarimu Nr. 1264 „Dėl Lietuvos Respublikos Vyriausybės 2021 m. balandžio 28 d. nutarimo Nr. 292 „Dėl Lietuvos Respublikos strateginio valdymo įstatymo, Lietuvos Respublikos regioninės plėtros įstatymo 4 straipsnio 3 ir 5 dalių, 7 straipsnio 1 ir 4 dalių ir Lietuvos Respublikos biudžeto sandaros įstatymo 14</w:t>
      </w:r>
      <w:r w:rsidRPr="00194B18">
        <w:rPr>
          <w:rFonts w:ascii="Times New Roman" w:eastAsia="Times New Roman" w:hAnsi="Times New Roman" w:cs="Times New Roman"/>
          <w:sz w:val="24"/>
          <w:szCs w:val="24"/>
          <w:vertAlign w:val="superscript"/>
        </w:rPr>
        <w:t>1</w:t>
      </w:r>
      <w:r w:rsidRPr="00E35EF6">
        <w:rPr>
          <w:rFonts w:ascii="Times New Roman" w:eastAsia="Times New Roman" w:hAnsi="Times New Roman" w:cs="Times New Roman"/>
          <w:sz w:val="24"/>
          <w:szCs w:val="24"/>
        </w:rPr>
        <w:t xml:space="preserve"> straipsnio 3 dalies įgyvendinimo“ pakeitimo“ (toliau – Nutarimas) pakeitė Lietuvos Respublikos Vyriausybės 2021 m. balandžio 28 d. nutarimą Nr. 292 „Dėl strateginio valdymo </w:t>
      </w:r>
      <w:r w:rsidR="003114EE">
        <w:rPr>
          <w:rFonts w:ascii="Times New Roman" w:eastAsia="Times New Roman" w:hAnsi="Times New Roman" w:cs="Times New Roman"/>
          <w:sz w:val="24"/>
          <w:szCs w:val="24"/>
        </w:rPr>
        <w:t>metodikos patvirtinimo</w:t>
      </w:r>
      <w:r w:rsidRPr="00E35EF6">
        <w:rPr>
          <w:rFonts w:ascii="Times New Roman" w:eastAsia="Times New Roman" w:hAnsi="Times New Roman" w:cs="Times New Roman"/>
          <w:sz w:val="24"/>
          <w:szCs w:val="24"/>
        </w:rPr>
        <w:t>“ ir išdėst</w:t>
      </w:r>
      <w:r w:rsidR="00D20A39">
        <w:rPr>
          <w:rFonts w:ascii="Times New Roman" w:eastAsia="Times New Roman" w:hAnsi="Times New Roman" w:cs="Times New Roman"/>
          <w:sz w:val="24"/>
          <w:szCs w:val="24"/>
        </w:rPr>
        <w:t>ė</w:t>
      </w:r>
      <w:r w:rsidRPr="00E35EF6">
        <w:rPr>
          <w:rFonts w:ascii="Times New Roman" w:eastAsia="Times New Roman" w:hAnsi="Times New Roman" w:cs="Times New Roman"/>
          <w:sz w:val="24"/>
          <w:szCs w:val="24"/>
        </w:rPr>
        <w:t xml:space="preserve"> nauja redakcija. </w:t>
      </w:r>
    </w:p>
    <w:p w14:paraId="26487051" w14:textId="755CBECE" w:rsidR="006D580F" w:rsidRPr="00E35EF6" w:rsidRDefault="004C170D" w:rsidP="002E2015">
      <w:pPr>
        <w:spacing w:after="0" w:line="276" w:lineRule="auto"/>
        <w:ind w:firstLine="567"/>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Pakeitimo įstatymu pakeista Strateginio valdymo įstatymo 22 straipsnio 3 dalis, numatant, kad savivaldybių strateginių plėtros planų įgyvendinimą, stebėseną, vertinimą ir ataskaitų rengimą organizuoja savivaldybių merai. Nutarimu pakeista Strateginio valdymo metodika (toliau – Metodika), kurioje atnaujintos nuostatos, susijusios su savivaldybių strateginių plėtros planų (SSPP), savivaldybių strateginių veiklos planų (SSVP) reguliavimu, atnaujintos Metodikos prieduose pateikiamos SSPP, SSVP formos, numatyta, jog rengiant SSPP ir SSVP, viešoji įstaiga Centrinė projektų valdymo agentūra konsultuoja savivaldybes Metodikos taikymo klausimais, taip pat atlikta ir kitų tikslinamojo bei redakcinio pobūdžio pakeitimų. Atsižvelgiant į tai, kas išdėstyta, matyti, kad strateginio planavimo savivaldybėje organizavimo tvarkos aprašai turėtų būti pakoreguoti pagal aukščiau minėtas teisės aktų nuostatas.</w:t>
      </w:r>
    </w:p>
    <w:p w14:paraId="4409A7F2" w14:textId="77777777" w:rsidR="006D580F" w:rsidRPr="00E35EF6" w:rsidRDefault="006D580F" w:rsidP="002E2015">
      <w:pPr>
        <w:spacing w:after="0" w:line="276" w:lineRule="auto"/>
        <w:ind w:firstLine="360"/>
        <w:jc w:val="both"/>
        <w:rPr>
          <w:rFonts w:ascii="Times New Roman" w:eastAsia="Times New Roman" w:hAnsi="Times New Roman" w:cs="Times New Roman"/>
          <w:b/>
          <w:sz w:val="24"/>
          <w:szCs w:val="24"/>
          <w:lang w:eastAsia="en-US"/>
        </w:rPr>
      </w:pPr>
    </w:p>
    <w:p w14:paraId="417CC48F" w14:textId="77777777" w:rsidR="006D580F" w:rsidRPr="00E35EF6" w:rsidRDefault="006D580F" w:rsidP="002E2015">
      <w:pPr>
        <w:numPr>
          <w:ilvl w:val="0"/>
          <w:numId w:val="12"/>
        </w:numPr>
        <w:suppressAutoHyphens/>
        <w:spacing w:after="0" w:line="276" w:lineRule="auto"/>
        <w:contextualSpacing/>
        <w:jc w:val="both"/>
        <w:rPr>
          <w:rFonts w:ascii="Times New Roman" w:eastAsia="Times New Roman" w:hAnsi="Times New Roman" w:cs="Times New Roman"/>
          <w:sz w:val="24"/>
          <w:szCs w:val="24"/>
        </w:rPr>
      </w:pPr>
      <w:r w:rsidRPr="00E35EF6">
        <w:rPr>
          <w:rFonts w:ascii="Times New Roman" w:eastAsia="Times New Roman" w:hAnsi="Times New Roman" w:cs="Times New Roman"/>
          <w:b/>
          <w:sz w:val="24"/>
          <w:szCs w:val="24"/>
          <w:lang w:eastAsia="en-US"/>
        </w:rPr>
        <w:t>Siūlomos teisinio reguliavimo nuostatos ir laukiami rezultatai</w:t>
      </w:r>
      <w:r w:rsidRPr="00E35EF6">
        <w:rPr>
          <w:rFonts w:ascii="Times New Roman" w:eastAsia="Times New Roman" w:hAnsi="Times New Roman" w:cs="Times New Roman"/>
          <w:sz w:val="24"/>
          <w:szCs w:val="24"/>
        </w:rPr>
        <w:t xml:space="preserve">      </w:t>
      </w:r>
    </w:p>
    <w:p w14:paraId="6A8D6D06" w14:textId="77777777" w:rsidR="006D580F" w:rsidRPr="00E35EF6" w:rsidRDefault="006D580F" w:rsidP="002E2015">
      <w:pPr>
        <w:spacing w:after="0" w:line="276" w:lineRule="auto"/>
        <w:ind w:firstLine="360"/>
        <w:jc w:val="both"/>
        <w:rPr>
          <w:rFonts w:ascii="Times New Roman" w:eastAsia="Times New Roman" w:hAnsi="Times New Roman" w:cs="Times New Roman"/>
          <w:sz w:val="24"/>
          <w:szCs w:val="24"/>
        </w:rPr>
      </w:pPr>
    </w:p>
    <w:p w14:paraId="4E9C7F88" w14:textId="77777777" w:rsidR="006D580F" w:rsidRPr="00E35EF6" w:rsidRDefault="006D580F" w:rsidP="002E2015">
      <w:pPr>
        <w:spacing w:after="0" w:line="276" w:lineRule="auto"/>
        <w:ind w:firstLine="360"/>
        <w:jc w:val="both"/>
        <w:rPr>
          <w:rFonts w:ascii="Times New Roman" w:eastAsia="Times New Roman" w:hAnsi="Times New Roman" w:cs="Times New Roman"/>
          <w:sz w:val="24"/>
          <w:szCs w:val="24"/>
          <w:lang w:eastAsia="en-US"/>
        </w:rPr>
      </w:pPr>
      <w:r w:rsidRPr="00E35EF6">
        <w:rPr>
          <w:rFonts w:ascii="Times New Roman" w:eastAsia="Times New Roman" w:hAnsi="Times New Roman" w:cs="Times New Roman"/>
          <w:sz w:val="24"/>
          <w:szCs w:val="24"/>
        </w:rPr>
        <w:t xml:space="preserve">Pritarus sprendimo projektui, bus užtikrinamas tvarkos aprašo atitikimas teisės aktų reikalavimams. </w:t>
      </w:r>
    </w:p>
    <w:p w14:paraId="64D56403" w14:textId="77777777" w:rsidR="006D580F" w:rsidRPr="00E35EF6" w:rsidRDefault="006D580F" w:rsidP="002E2015">
      <w:pPr>
        <w:spacing w:after="0" w:line="276" w:lineRule="auto"/>
        <w:ind w:firstLine="360"/>
        <w:jc w:val="both"/>
        <w:rPr>
          <w:rFonts w:ascii="Times New Roman" w:eastAsia="Times New Roman" w:hAnsi="Times New Roman" w:cs="Times New Roman"/>
          <w:sz w:val="24"/>
          <w:szCs w:val="24"/>
          <w:lang w:eastAsia="en-US"/>
        </w:rPr>
      </w:pPr>
    </w:p>
    <w:p w14:paraId="696ABE99" w14:textId="77777777" w:rsidR="006D580F" w:rsidRPr="00E35EF6" w:rsidRDefault="006D580F" w:rsidP="002E2015">
      <w:pPr>
        <w:numPr>
          <w:ilvl w:val="0"/>
          <w:numId w:val="12"/>
        </w:numPr>
        <w:suppressAutoHyphens/>
        <w:spacing w:after="0" w:line="276" w:lineRule="auto"/>
        <w:contextualSpacing/>
        <w:jc w:val="both"/>
        <w:rPr>
          <w:rFonts w:ascii="Times New Roman" w:eastAsia="Times New Roman" w:hAnsi="Times New Roman" w:cs="Times New Roman"/>
          <w:b/>
          <w:sz w:val="24"/>
          <w:szCs w:val="24"/>
          <w:lang w:eastAsia="en-US"/>
        </w:rPr>
      </w:pPr>
      <w:r w:rsidRPr="00E35EF6">
        <w:rPr>
          <w:rFonts w:ascii="Times New Roman" w:eastAsia="Times New Roman" w:hAnsi="Times New Roman" w:cs="Times New Roman"/>
          <w:b/>
          <w:sz w:val="24"/>
          <w:szCs w:val="24"/>
          <w:lang w:eastAsia="en-US"/>
        </w:rPr>
        <w:t xml:space="preserve">Lėšų poreikis ir šaltiniai </w:t>
      </w:r>
    </w:p>
    <w:p w14:paraId="1FDA6A72" w14:textId="77777777" w:rsidR="006D580F" w:rsidRPr="00E35EF6" w:rsidRDefault="006D580F" w:rsidP="002E2015">
      <w:pPr>
        <w:tabs>
          <w:tab w:val="left" w:pos="709"/>
        </w:tabs>
        <w:spacing w:after="0" w:line="276" w:lineRule="auto"/>
        <w:ind w:firstLine="567"/>
        <w:jc w:val="both"/>
        <w:rPr>
          <w:rFonts w:ascii="Times New Roman" w:eastAsia="Times New Roman" w:hAnsi="Times New Roman" w:cs="Times New Roman"/>
          <w:sz w:val="24"/>
          <w:szCs w:val="24"/>
          <w:lang w:eastAsia="en-US"/>
        </w:rPr>
      </w:pPr>
      <w:r w:rsidRPr="00E35EF6">
        <w:rPr>
          <w:rFonts w:ascii="Times New Roman" w:eastAsia="Times New Roman" w:hAnsi="Times New Roman" w:cs="Times New Roman"/>
          <w:sz w:val="24"/>
          <w:szCs w:val="24"/>
          <w:lang w:eastAsia="en-US"/>
        </w:rPr>
        <w:t>Nėra.</w:t>
      </w:r>
    </w:p>
    <w:p w14:paraId="1932608C" w14:textId="77777777" w:rsidR="006D580F" w:rsidRPr="00E35EF6" w:rsidRDefault="006D580F" w:rsidP="002E2015">
      <w:pPr>
        <w:tabs>
          <w:tab w:val="left" w:pos="709"/>
        </w:tabs>
        <w:spacing w:after="0" w:line="276" w:lineRule="auto"/>
        <w:ind w:firstLine="567"/>
        <w:jc w:val="both"/>
        <w:rPr>
          <w:rFonts w:ascii="Times New Roman" w:eastAsia="Times New Roman" w:hAnsi="Times New Roman" w:cs="Times New Roman"/>
          <w:sz w:val="24"/>
          <w:szCs w:val="24"/>
          <w:lang w:eastAsia="en-US"/>
        </w:rPr>
      </w:pPr>
    </w:p>
    <w:p w14:paraId="3CAE9920" w14:textId="77777777" w:rsidR="006D580F" w:rsidRPr="00E35EF6" w:rsidRDefault="006D580F" w:rsidP="002E2015">
      <w:pPr>
        <w:numPr>
          <w:ilvl w:val="0"/>
          <w:numId w:val="12"/>
        </w:numPr>
        <w:suppressAutoHyphens/>
        <w:spacing w:after="0" w:line="276" w:lineRule="auto"/>
        <w:contextualSpacing/>
        <w:jc w:val="both"/>
        <w:rPr>
          <w:rFonts w:ascii="Times New Roman" w:eastAsia="Times New Roman" w:hAnsi="Times New Roman" w:cs="Times New Roman"/>
          <w:sz w:val="24"/>
          <w:szCs w:val="24"/>
          <w:lang w:eastAsia="ar-SA"/>
        </w:rPr>
      </w:pPr>
      <w:r w:rsidRPr="00E35EF6">
        <w:rPr>
          <w:rFonts w:ascii="Times New Roman" w:eastAsia="Times New Roman" w:hAnsi="Times New Roman" w:cs="Times New Roman"/>
          <w:b/>
          <w:sz w:val="24"/>
          <w:szCs w:val="24"/>
          <w:lang w:eastAsia="en-US"/>
        </w:rPr>
        <w:lastRenderedPageBreak/>
        <w:t>Numatomo teisinio reguliavimo poveikio vertinimo rezultatai, galimos neigiamos priimto sprendimo pasekmės ir kokių priemonių reikėtų imtis, kad tokių pasekmių būtų išvengta</w:t>
      </w:r>
    </w:p>
    <w:p w14:paraId="1135384B" w14:textId="77777777" w:rsidR="006D580F" w:rsidRPr="00E35EF6" w:rsidRDefault="006D580F" w:rsidP="002E2015">
      <w:pPr>
        <w:suppressAutoHyphens/>
        <w:spacing w:after="0" w:line="276" w:lineRule="auto"/>
        <w:ind w:left="720"/>
        <w:contextualSpacing/>
        <w:jc w:val="both"/>
        <w:rPr>
          <w:rFonts w:ascii="Times New Roman" w:eastAsia="Times New Roman" w:hAnsi="Times New Roman" w:cs="Times New Roman"/>
          <w:sz w:val="24"/>
          <w:szCs w:val="24"/>
          <w:lang w:eastAsia="ar-SA"/>
        </w:rPr>
      </w:pPr>
    </w:p>
    <w:p w14:paraId="41BD5CA7" w14:textId="77777777" w:rsidR="006D580F" w:rsidRPr="00E35EF6" w:rsidRDefault="006D580F" w:rsidP="002E2015">
      <w:pPr>
        <w:autoSpaceDE w:val="0"/>
        <w:autoSpaceDN w:val="0"/>
        <w:adjustRightInd w:val="0"/>
        <w:spacing w:after="0" w:line="276" w:lineRule="auto"/>
        <w:ind w:firstLine="567"/>
        <w:jc w:val="both"/>
        <w:rPr>
          <w:rFonts w:ascii="Times New Roman" w:eastAsia="Times New Roman" w:hAnsi="Times New Roman" w:cs="Times New Roman"/>
          <w:sz w:val="24"/>
          <w:szCs w:val="24"/>
          <w:lang w:eastAsia="en-US"/>
        </w:rPr>
      </w:pPr>
      <w:r w:rsidRPr="00E35EF6">
        <w:rPr>
          <w:rFonts w:ascii="Times New Roman" w:eastAsia="Times New Roman" w:hAnsi="Times New Roman" w:cs="Times New Roman"/>
          <w:sz w:val="24"/>
          <w:szCs w:val="24"/>
          <w:lang w:eastAsia="en-US"/>
        </w:rPr>
        <w:t>Pritarus sprendimui, Savivaldybės administracijos ir jai pavaldžių įstaigų strateginiuose dokumentuose bus atsižvelgiama į naujausius strateginio valdymo įstatymo principus, jie įtraukiami ir jais vadovaujamasi, ypatingą dėmesį atkreipiant į įgyvendinimo, stebėsenos, rezultatų analizės aspektus.</w:t>
      </w:r>
    </w:p>
    <w:p w14:paraId="1898507B" w14:textId="77777777" w:rsidR="006D580F" w:rsidRPr="00E35EF6" w:rsidRDefault="006D580F" w:rsidP="002E2015">
      <w:pPr>
        <w:autoSpaceDE w:val="0"/>
        <w:autoSpaceDN w:val="0"/>
        <w:adjustRightInd w:val="0"/>
        <w:spacing w:after="0" w:line="276" w:lineRule="auto"/>
        <w:ind w:firstLine="567"/>
        <w:jc w:val="both"/>
        <w:rPr>
          <w:rFonts w:ascii="Times New Roman" w:eastAsia="Times New Roman" w:hAnsi="Times New Roman" w:cs="Times New Roman"/>
          <w:sz w:val="24"/>
          <w:szCs w:val="24"/>
          <w:lang w:eastAsia="en-US"/>
        </w:rPr>
      </w:pPr>
    </w:p>
    <w:p w14:paraId="2654420C" w14:textId="77777777" w:rsidR="006D580F" w:rsidRPr="00E35EF6" w:rsidRDefault="006D580F" w:rsidP="002E2015">
      <w:pPr>
        <w:numPr>
          <w:ilvl w:val="0"/>
          <w:numId w:val="12"/>
        </w:numPr>
        <w:suppressAutoHyphens/>
        <w:spacing w:after="0" w:line="276" w:lineRule="auto"/>
        <w:ind w:left="709" w:hanging="425"/>
        <w:contextualSpacing/>
        <w:jc w:val="both"/>
        <w:rPr>
          <w:rFonts w:ascii="Times New Roman" w:eastAsia="Times New Roman" w:hAnsi="Times New Roman" w:cs="Times New Roman"/>
          <w:b/>
          <w:bCs/>
          <w:sz w:val="24"/>
          <w:szCs w:val="24"/>
          <w:lang w:eastAsia="en-US"/>
        </w:rPr>
      </w:pPr>
      <w:r w:rsidRPr="00E35EF6">
        <w:rPr>
          <w:rFonts w:ascii="Times New Roman" w:eastAsia="Times New Roman" w:hAnsi="Times New Roman" w:cs="Times New Roman"/>
          <w:b/>
          <w:bCs/>
          <w:sz w:val="24"/>
          <w:szCs w:val="24"/>
          <w:lang w:eastAsia="ar-SA"/>
        </w:rPr>
        <w:t xml:space="preserve">Kokius teisės aktus būtina priimti, kokius galiojančius teisės aktus reikia pakeisti ar pripažinti netekusiais galios – kas ir kada juos turėtų priimti </w:t>
      </w:r>
    </w:p>
    <w:p w14:paraId="09768527" w14:textId="77777777" w:rsidR="006D580F" w:rsidRPr="00E35EF6" w:rsidRDefault="006D580F" w:rsidP="002E2015">
      <w:pPr>
        <w:suppressAutoHyphens/>
        <w:spacing w:after="0" w:line="276" w:lineRule="auto"/>
        <w:ind w:left="709"/>
        <w:contextualSpacing/>
        <w:jc w:val="both"/>
        <w:rPr>
          <w:rFonts w:ascii="Times New Roman" w:eastAsia="Times New Roman" w:hAnsi="Times New Roman" w:cs="Times New Roman"/>
          <w:b/>
          <w:bCs/>
          <w:sz w:val="24"/>
          <w:szCs w:val="24"/>
          <w:lang w:eastAsia="en-US"/>
        </w:rPr>
      </w:pPr>
    </w:p>
    <w:p w14:paraId="5BFFA963" w14:textId="1D8256C1" w:rsidR="006D580F" w:rsidRDefault="006100CA" w:rsidP="006100CA">
      <w:pPr>
        <w:suppressAutoHyphens/>
        <w:spacing w:after="0" w:line="276"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Keičiamas s</w:t>
      </w:r>
      <w:r w:rsidRPr="00E35EF6">
        <w:rPr>
          <w:rFonts w:ascii="Times New Roman" w:eastAsia="Times New Roman" w:hAnsi="Times New Roman" w:cs="Times New Roman"/>
          <w:sz w:val="24"/>
          <w:szCs w:val="24"/>
        </w:rPr>
        <w:t>trateginio planavimo Anykščių rajono savivaldybėje organizavimo tvarkos apraš</w:t>
      </w:r>
      <w:r>
        <w:rPr>
          <w:rFonts w:ascii="Times New Roman" w:eastAsia="Times New Roman" w:hAnsi="Times New Roman" w:cs="Times New Roman"/>
          <w:sz w:val="24"/>
          <w:szCs w:val="24"/>
        </w:rPr>
        <w:t>as</w:t>
      </w:r>
      <w:r w:rsidRPr="00E35EF6">
        <w:rPr>
          <w:rFonts w:ascii="Times New Roman" w:eastAsia="Times New Roman" w:hAnsi="Times New Roman" w:cs="Times New Roman"/>
          <w:sz w:val="24"/>
          <w:szCs w:val="24"/>
        </w:rPr>
        <w:t>, patvirtint</w:t>
      </w:r>
      <w:r>
        <w:rPr>
          <w:rFonts w:ascii="Times New Roman" w:eastAsia="Times New Roman" w:hAnsi="Times New Roman" w:cs="Times New Roman"/>
          <w:sz w:val="24"/>
          <w:szCs w:val="24"/>
        </w:rPr>
        <w:t>as</w:t>
      </w:r>
      <w:r w:rsidRPr="00E35EF6">
        <w:rPr>
          <w:rFonts w:ascii="Times New Roman" w:eastAsia="Times New Roman" w:hAnsi="Times New Roman" w:cs="Times New Roman"/>
          <w:sz w:val="24"/>
          <w:szCs w:val="24"/>
        </w:rPr>
        <w:t xml:space="preserve"> Anykščių rajono savivaldybės tarybos 2022 m. rugpjūčio 30 d. sprendimu Nr. 1-TS-244 „Dėl strateginio planavimo Anykščių rajono savivaldybėje organizavimo tvarkos aprašo patvirtinimo“</w:t>
      </w:r>
      <w:r>
        <w:rPr>
          <w:rFonts w:ascii="Times New Roman" w:eastAsia="Times New Roman" w:hAnsi="Times New Roman" w:cs="Times New Roman"/>
          <w:sz w:val="24"/>
          <w:szCs w:val="24"/>
        </w:rPr>
        <w:t>.</w:t>
      </w:r>
    </w:p>
    <w:p w14:paraId="3DF2B00B" w14:textId="77777777" w:rsidR="006100CA" w:rsidRPr="00E35EF6" w:rsidRDefault="006100CA" w:rsidP="002E2015">
      <w:pPr>
        <w:suppressAutoHyphens/>
        <w:spacing w:after="0" w:line="276" w:lineRule="auto"/>
        <w:ind w:left="709"/>
        <w:contextualSpacing/>
        <w:jc w:val="both"/>
        <w:rPr>
          <w:rFonts w:ascii="Times New Roman" w:eastAsia="Times New Roman" w:hAnsi="Times New Roman" w:cs="Times New Roman"/>
          <w:b/>
          <w:bCs/>
          <w:sz w:val="24"/>
          <w:szCs w:val="24"/>
          <w:lang w:eastAsia="en-US"/>
        </w:rPr>
      </w:pPr>
    </w:p>
    <w:p w14:paraId="7A121B65" w14:textId="77777777" w:rsidR="006D580F" w:rsidRPr="00E35EF6" w:rsidRDefault="006D580F" w:rsidP="002E2015">
      <w:pPr>
        <w:numPr>
          <w:ilvl w:val="0"/>
          <w:numId w:val="12"/>
        </w:numPr>
        <w:suppressAutoHyphens/>
        <w:spacing w:after="0" w:line="276" w:lineRule="auto"/>
        <w:ind w:left="709" w:hanging="425"/>
        <w:contextualSpacing/>
        <w:jc w:val="both"/>
        <w:rPr>
          <w:rFonts w:ascii="Times New Roman" w:eastAsia="Times New Roman" w:hAnsi="Times New Roman" w:cs="Times New Roman"/>
          <w:b/>
          <w:bCs/>
          <w:sz w:val="24"/>
          <w:szCs w:val="24"/>
          <w:lang w:eastAsia="en-US"/>
        </w:rPr>
      </w:pPr>
      <w:r w:rsidRPr="00E35EF6">
        <w:rPr>
          <w:rFonts w:ascii="Times New Roman" w:eastAsia="Times New Roman" w:hAnsi="Times New Roman" w:cs="Times New Roman"/>
          <w:b/>
          <w:bCs/>
          <w:sz w:val="24"/>
          <w:szCs w:val="24"/>
          <w:lang w:eastAsia="en-US"/>
        </w:rPr>
        <w:t>Sprendimo įgyvendinimo terminai – kas, ką ir kada turėtų atlikti</w:t>
      </w:r>
    </w:p>
    <w:p w14:paraId="394E9C27" w14:textId="77777777" w:rsidR="005C6C82" w:rsidRPr="00E35EF6" w:rsidRDefault="005C6C82" w:rsidP="005C6C82">
      <w:pPr>
        <w:spacing w:after="0" w:line="276" w:lineRule="auto"/>
        <w:jc w:val="both"/>
        <w:rPr>
          <w:rFonts w:ascii="Times New Roman" w:eastAsia="Times New Roman" w:hAnsi="Times New Roman" w:cs="Times New Roman"/>
          <w:sz w:val="24"/>
          <w:szCs w:val="24"/>
        </w:rPr>
      </w:pPr>
    </w:p>
    <w:p w14:paraId="1D5E761A" w14:textId="66DFF889" w:rsidR="004C170D" w:rsidRPr="00E35EF6" w:rsidRDefault="006D580F" w:rsidP="005C6C82">
      <w:pPr>
        <w:spacing w:after="0" w:line="276" w:lineRule="auto"/>
        <w:ind w:firstLine="567"/>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 xml:space="preserve">Sprendimas bus įgyvendinamas Anykščių rajono savivaldybės administracijos ir jai pavaldžių įstaigų administracijų, rengiant naujus strateginio planavimo dokumentus. </w:t>
      </w:r>
    </w:p>
    <w:p w14:paraId="3B930E36" w14:textId="07A8CA28" w:rsidR="004C170D" w:rsidRPr="00E35EF6" w:rsidRDefault="004C170D" w:rsidP="005C6C82">
      <w:pPr>
        <w:spacing w:after="0" w:line="276" w:lineRule="auto"/>
        <w:ind w:firstLine="567"/>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Metodikos III skyriaus šeštojo skirsnio „Savivaldybių strateginiai plėtros planai“ reikalavimai savivaldybėje turi būti taikomi rengiant naujų laikotarpių strateginius plėtros planus nuo 2024 m. sausio 1 d. (2.1 papunktis).</w:t>
      </w:r>
    </w:p>
    <w:p w14:paraId="7B495F24" w14:textId="059BB2F1" w:rsidR="006D580F" w:rsidRPr="00E35EF6" w:rsidRDefault="004C170D" w:rsidP="005C6C82">
      <w:pPr>
        <w:spacing w:after="0" w:line="276" w:lineRule="auto"/>
        <w:ind w:firstLine="567"/>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Metodikos IV skyriaus pirmajame skirsnyje „SVP“ nustatyti reikalavimai savivaldybėje turi būti taikomi rengiant 2024–2026 m. ir vėlesnių metų strateginius veiklos planus (2.2 papunktis).</w:t>
      </w:r>
    </w:p>
    <w:p w14:paraId="48D3E535" w14:textId="77777777" w:rsidR="006D580F" w:rsidRPr="00E35EF6" w:rsidRDefault="006D580F" w:rsidP="002E2015">
      <w:pPr>
        <w:suppressAutoHyphens/>
        <w:spacing w:after="0" w:line="276" w:lineRule="auto"/>
        <w:ind w:left="720"/>
        <w:contextualSpacing/>
        <w:jc w:val="both"/>
        <w:rPr>
          <w:rFonts w:ascii="Times New Roman" w:eastAsia="Times New Roman" w:hAnsi="Times New Roman" w:cs="Times New Roman"/>
          <w:sz w:val="24"/>
          <w:szCs w:val="24"/>
          <w:lang w:eastAsia="ar-SA"/>
        </w:rPr>
      </w:pPr>
    </w:p>
    <w:p w14:paraId="040D0949" w14:textId="77777777" w:rsidR="006D580F" w:rsidRPr="00E35EF6" w:rsidRDefault="006D580F" w:rsidP="002E2015">
      <w:pPr>
        <w:spacing w:after="0" w:line="276" w:lineRule="auto"/>
        <w:ind w:left="709" w:hanging="425"/>
        <w:jc w:val="both"/>
        <w:rPr>
          <w:rFonts w:ascii="Times New Roman" w:eastAsia="Times New Roman" w:hAnsi="Times New Roman" w:cs="Times New Roman"/>
          <w:b/>
          <w:bCs/>
          <w:sz w:val="24"/>
          <w:szCs w:val="24"/>
          <w:lang w:eastAsia="en-US"/>
        </w:rPr>
      </w:pPr>
      <w:r w:rsidRPr="00E35EF6">
        <w:rPr>
          <w:rFonts w:ascii="Times New Roman" w:eastAsia="Times New Roman" w:hAnsi="Times New Roman" w:cs="Times New Roman"/>
          <w:b/>
          <w:bCs/>
          <w:sz w:val="24"/>
          <w:szCs w:val="24"/>
          <w:lang w:eastAsia="en-US"/>
        </w:rPr>
        <w:t>7. Sprendimo projekto rengimo metu gauti specialistų vertinimai ir išvados</w:t>
      </w:r>
    </w:p>
    <w:p w14:paraId="0329DFA2" w14:textId="77777777" w:rsidR="006D580F" w:rsidRPr="00E35EF6" w:rsidRDefault="006D580F" w:rsidP="002E2015">
      <w:pPr>
        <w:spacing w:after="0" w:line="276" w:lineRule="auto"/>
        <w:ind w:firstLine="567"/>
        <w:contextualSpacing/>
        <w:jc w:val="both"/>
        <w:rPr>
          <w:rFonts w:ascii="Times New Roman" w:eastAsia="Times New Roman" w:hAnsi="Times New Roman" w:cs="Times New Roman"/>
          <w:sz w:val="24"/>
          <w:szCs w:val="24"/>
          <w:lang w:eastAsia="en-US"/>
        </w:rPr>
      </w:pPr>
    </w:p>
    <w:p w14:paraId="78750079" w14:textId="77777777" w:rsidR="006D580F" w:rsidRPr="00E35EF6" w:rsidRDefault="006D580F" w:rsidP="002E2015">
      <w:pPr>
        <w:spacing w:after="0" w:line="276" w:lineRule="auto"/>
        <w:ind w:firstLine="567"/>
        <w:jc w:val="both"/>
        <w:rPr>
          <w:rFonts w:ascii="Times New Roman" w:eastAsia="Times New Roman" w:hAnsi="Times New Roman" w:cs="Times New Roman"/>
          <w:sz w:val="24"/>
          <w:szCs w:val="24"/>
          <w:lang w:eastAsia="en-US"/>
        </w:rPr>
      </w:pPr>
      <w:r w:rsidRPr="00E35EF6">
        <w:rPr>
          <w:rFonts w:ascii="Times New Roman" w:eastAsia="Times New Roman" w:hAnsi="Times New Roman" w:cs="Times New Roman"/>
          <w:sz w:val="24"/>
          <w:szCs w:val="24"/>
          <w:lang w:eastAsia="en-US"/>
        </w:rPr>
        <w:t>Nėra.</w:t>
      </w:r>
    </w:p>
    <w:p w14:paraId="3BA00BC2" w14:textId="77777777" w:rsidR="006D580F" w:rsidRPr="00E35EF6" w:rsidRDefault="006D580F" w:rsidP="002E2015">
      <w:pPr>
        <w:spacing w:after="0" w:line="276" w:lineRule="auto"/>
        <w:jc w:val="both"/>
        <w:rPr>
          <w:rFonts w:ascii="Times New Roman" w:eastAsia="Times New Roman" w:hAnsi="Times New Roman" w:cs="Times New Roman"/>
          <w:b/>
          <w:sz w:val="24"/>
          <w:szCs w:val="24"/>
          <w:lang w:eastAsia="en-US"/>
        </w:rPr>
      </w:pPr>
    </w:p>
    <w:p w14:paraId="05EFEE51" w14:textId="77777777" w:rsidR="006D580F" w:rsidRPr="00E35EF6" w:rsidRDefault="006D580F" w:rsidP="002E2015">
      <w:pPr>
        <w:spacing w:after="0" w:line="276" w:lineRule="auto"/>
        <w:ind w:left="709" w:hanging="425"/>
        <w:jc w:val="both"/>
        <w:rPr>
          <w:rFonts w:ascii="Times New Roman" w:eastAsia="Times New Roman" w:hAnsi="Times New Roman" w:cs="Times New Roman"/>
          <w:b/>
          <w:sz w:val="24"/>
          <w:szCs w:val="24"/>
          <w:lang w:eastAsia="en-US"/>
        </w:rPr>
      </w:pPr>
      <w:r w:rsidRPr="00E35EF6">
        <w:rPr>
          <w:rFonts w:ascii="Times New Roman" w:eastAsia="Times New Roman" w:hAnsi="Times New Roman" w:cs="Times New Roman"/>
          <w:b/>
          <w:sz w:val="24"/>
          <w:szCs w:val="24"/>
          <w:lang w:eastAsia="en-US"/>
        </w:rPr>
        <w:t>8. Kiti reikalingi pagrindimai, skaičiavimai ir paaiškinimai</w:t>
      </w:r>
    </w:p>
    <w:p w14:paraId="60964EEC" w14:textId="77777777" w:rsidR="006D580F" w:rsidRPr="00E35EF6" w:rsidRDefault="006D580F" w:rsidP="002E2015">
      <w:pPr>
        <w:spacing w:after="0" w:line="276" w:lineRule="auto"/>
        <w:ind w:left="709" w:hanging="425"/>
        <w:jc w:val="both"/>
        <w:rPr>
          <w:rFonts w:ascii="Times New Roman" w:eastAsia="Times New Roman" w:hAnsi="Times New Roman" w:cs="Times New Roman"/>
          <w:b/>
          <w:sz w:val="24"/>
          <w:szCs w:val="24"/>
          <w:lang w:eastAsia="en-US"/>
        </w:rPr>
      </w:pPr>
    </w:p>
    <w:p w14:paraId="015EA81A" w14:textId="77777777" w:rsidR="006D580F" w:rsidRPr="00E35EF6" w:rsidRDefault="006D580F" w:rsidP="002E2015">
      <w:pPr>
        <w:spacing w:after="0" w:line="276" w:lineRule="auto"/>
        <w:ind w:firstLine="567"/>
        <w:jc w:val="both"/>
        <w:rPr>
          <w:rFonts w:ascii="Times New Roman" w:eastAsia="Times New Roman" w:hAnsi="Times New Roman" w:cs="Times New Roman"/>
          <w:bCs/>
          <w:sz w:val="24"/>
          <w:szCs w:val="24"/>
          <w:lang w:eastAsia="en-US"/>
        </w:rPr>
      </w:pPr>
      <w:r w:rsidRPr="00E35EF6">
        <w:rPr>
          <w:rFonts w:ascii="Times New Roman" w:eastAsia="Times New Roman" w:hAnsi="Times New Roman" w:cs="Times New Roman"/>
          <w:bCs/>
          <w:sz w:val="24"/>
          <w:szCs w:val="24"/>
          <w:lang w:eastAsia="en-US"/>
        </w:rPr>
        <w:t>Nėra.</w:t>
      </w:r>
    </w:p>
    <w:p w14:paraId="2763A44B" w14:textId="77777777" w:rsidR="006D580F" w:rsidRPr="00E35EF6" w:rsidRDefault="006D580F" w:rsidP="002E2015">
      <w:pPr>
        <w:spacing w:after="0" w:line="276" w:lineRule="auto"/>
        <w:ind w:left="360" w:firstLine="360"/>
        <w:jc w:val="both"/>
        <w:rPr>
          <w:rFonts w:ascii="Times New Roman" w:eastAsia="Times New Roman" w:hAnsi="Times New Roman" w:cs="Times New Roman"/>
          <w:bCs/>
          <w:sz w:val="24"/>
          <w:szCs w:val="24"/>
          <w:lang w:eastAsia="en-US"/>
        </w:rPr>
      </w:pPr>
    </w:p>
    <w:p w14:paraId="34A2A997" w14:textId="77777777" w:rsidR="006D580F" w:rsidRPr="00E35EF6" w:rsidRDefault="006D580F" w:rsidP="002E2015">
      <w:pPr>
        <w:spacing w:after="0" w:line="276" w:lineRule="auto"/>
        <w:jc w:val="both"/>
        <w:rPr>
          <w:rFonts w:ascii="Times New Roman" w:eastAsia="Times New Roman" w:hAnsi="Times New Roman" w:cs="Times New Roman"/>
          <w:b/>
          <w:sz w:val="24"/>
          <w:szCs w:val="24"/>
          <w:lang w:eastAsia="en-US"/>
        </w:rPr>
      </w:pPr>
      <w:r w:rsidRPr="00E35EF6">
        <w:rPr>
          <w:rFonts w:ascii="Times New Roman" w:eastAsia="Times New Roman" w:hAnsi="Times New Roman" w:cs="Times New Roman"/>
          <w:b/>
          <w:sz w:val="24"/>
          <w:szCs w:val="24"/>
          <w:lang w:eastAsia="en-US"/>
        </w:rPr>
        <w:t xml:space="preserve">     9. Sprendimo projekto iniciatoriai ir rengėjai, pranešėjas             </w:t>
      </w:r>
    </w:p>
    <w:p w14:paraId="397F157C" w14:textId="77777777" w:rsidR="006D580F" w:rsidRPr="00E35EF6" w:rsidRDefault="006D580F" w:rsidP="002E2015">
      <w:pPr>
        <w:spacing w:after="0" w:line="276" w:lineRule="auto"/>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Iniciatorius – Anykščių rajono savivaldybės administracija.</w:t>
      </w:r>
    </w:p>
    <w:p w14:paraId="5B67FD3A" w14:textId="77777777" w:rsidR="006D580F" w:rsidRPr="00E35EF6" w:rsidRDefault="006D580F" w:rsidP="002E2015">
      <w:pPr>
        <w:spacing w:after="0" w:line="276" w:lineRule="auto"/>
        <w:jc w:val="both"/>
        <w:rPr>
          <w:rFonts w:ascii="Times New Roman" w:eastAsia="Times New Roman" w:hAnsi="Times New Roman" w:cs="Times New Roman"/>
          <w:sz w:val="24"/>
          <w:szCs w:val="24"/>
        </w:rPr>
      </w:pPr>
      <w:r w:rsidRPr="00E35EF6">
        <w:rPr>
          <w:rFonts w:ascii="Times New Roman" w:eastAsia="Times New Roman" w:hAnsi="Times New Roman" w:cs="Times New Roman"/>
          <w:sz w:val="24"/>
          <w:szCs w:val="24"/>
        </w:rPr>
        <w:t xml:space="preserve">Rengėjas –  Jolanta Jucevičienė, Anykščių rajono savivaldybės administracijos Investicijų ir projektų valdymo skyriaus vyriausioji specialistė. </w:t>
      </w:r>
    </w:p>
    <w:p w14:paraId="1E575F0E" w14:textId="48982968" w:rsidR="006D580F" w:rsidRPr="00E35EF6" w:rsidRDefault="006D580F" w:rsidP="002E2015">
      <w:pPr>
        <w:spacing w:after="0" w:line="276" w:lineRule="auto"/>
        <w:jc w:val="both"/>
        <w:rPr>
          <w:rFonts w:ascii="Times New Roman" w:eastAsia="Calibri" w:hAnsi="Times New Roman" w:cs="Times New Roman"/>
          <w:sz w:val="24"/>
          <w:szCs w:val="24"/>
          <w:lang w:eastAsia="en-US"/>
        </w:rPr>
      </w:pPr>
      <w:r w:rsidRPr="00E35EF6">
        <w:rPr>
          <w:rFonts w:ascii="Times New Roman" w:eastAsia="Times New Roman" w:hAnsi="Times New Roman" w:cs="Times New Roman"/>
          <w:sz w:val="24"/>
          <w:szCs w:val="24"/>
        </w:rPr>
        <w:t xml:space="preserve">Pranešėjas –  </w:t>
      </w:r>
      <w:r w:rsidR="004C170D" w:rsidRPr="00E35EF6">
        <w:rPr>
          <w:rFonts w:ascii="Times New Roman" w:eastAsia="Times New Roman" w:hAnsi="Times New Roman" w:cs="Times New Roman"/>
          <w:sz w:val="24"/>
          <w:szCs w:val="24"/>
        </w:rPr>
        <w:t xml:space="preserve">Monika </w:t>
      </w:r>
      <w:proofErr w:type="spellStart"/>
      <w:r w:rsidR="004C170D" w:rsidRPr="00E35EF6">
        <w:rPr>
          <w:rFonts w:ascii="Times New Roman" w:eastAsia="Times New Roman" w:hAnsi="Times New Roman" w:cs="Times New Roman"/>
          <w:sz w:val="24"/>
          <w:szCs w:val="24"/>
        </w:rPr>
        <w:t>Kondratavičiūtė</w:t>
      </w:r>
      <w:proofErr w:type="spellEnd"/>
      <w:r w:rsidRPr="00E35EF6">
        <w:rPr>
          <w:rFonts w:ascii="Times New Roman" w:eastAsia="Times New Roman" w:hAnsi="Times New Roman" w:cs="Times New Roman"/>
          <w:sz w:val="24"/>
          <w:szCs w:val="24"/>
        </w:rPr>
        <w:t xml:space="preserve">, Anykščių rajono savivaldybės administracijos Investicijų ir projektų valdymo skyriaus </w:t>
      </w:r>
      <w:r w:rsidR="004C170D" w:rsidRPr="00E35EF6">
        <w:rPr>
          <w:rFonts w:ascii="Times New Roman" w:eastAsia="Times New Roman" w:hAnsi="Times New Roman" w:cs="Times New Roman"/>
          <w:sz w:val="24"/>
          <w:szCs w:val="24"/>
        </w:rPr>
        <w:t>vedėja</w:t>
      </w:r>
      <w:r w:rsidRPr="00E35EF6">
        <w:rPr>
          <w:rFonts w:ascii="Times New Roman" w:eastAsia="Times New Roman" w:hAnsi="Times New Roman" w:cs="Times New Roman"/>
          <w:sz w:val="24"/>
          <w:szCs w:val="24"/>
        </w:rPr>
        <w:t>.</w:t>
      </w:r>
    </w:p>
    <w:sectPr w:rsidR="006D580F" w:rsidRPr="00E35EF6" w:rsidSect="00BE6C4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841DD"/>
    <w:multiLevelType w:val="multilevel"/>
    <w:tmpl w:val="EE84BF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1035CD"/>
    <w:multiLevelType w:val="multilevel"/>
    <w:tmpl w:val="7E5CFAB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D31A4F"/>
    <w:multiLevelType w:val="multilevel"/>
    <w:tmpl w:val="B852A7C0"/>
    <w:lvl w:ilvl="0">
      <w:start w:val="1"/>
      <w:numFmt w:val="decimal"/>
      <w:lvlText w:val="%1."/>
      <w:lvlJc w:val="left"/>
      <w:pPr>
        <w:ind w:left="92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3" w15:restartNumberingAfterBreak="0">
    <w:nsid w:val="0D96656E"/>
    <w:multiLevelType w:val="multilevel"/>
    <w:tmpl w:val="38DCDD30"/>
    <w:lvl w:ilvl="0">
      <w:start w:val="1"/>
      <w:numFmt w:val="decimal"/>
      <w:lvlText w:val="%1."/>
      <w:lvlJc w:val="left"/>
      <w:pPr>
        <w:ind w:left="720" w:hanging="360"/>
      </w:pPr>
      <w:rPr>
        <w:rFonts w:hint="default"/>
        <w:color w:val="FF0000"/>
      </w:rPr>
    </w:lvl>
    <w:lvl w:ilvl="1">
      <w:start w:val="1"/>
      <w:numFmt w:val="decimal"/>
      <w:isLgl/>
      <w:lvlText w:val="%1.%2."/>
      <w:lvlJc w:val="left"/>
      <w:pPr>
        <w:ind w:left="927" w:hanging="360"/>
      </w:pPr>
      <w:rPr>
        <w:rFonts w:hint="default"/>
        <w:color w:val="FF0000"/>
      </w:rPr>
    </w:lvl>
    <w:lvl w:ilvl="2">
      <w:start w:val="1"/>
      <w:numFmt w:val="decimal"/>
      <w:isLgl/>
      <w:lvlText w:val="%1.%2.%3."/>
      <w:lvlJc w:val="left"/>
      <w:pPr>
        <w:ind w:left="1494" w:hanging="720"/>
      </w:pPr>
      <w:rPr>
        <w:rFonts w:hint="default"/>
        <w:color w:val="FF0000"/>
      </w:rPr>
    </w:lvl>
    <w:lvl w:ilvl="3">
      <w:start w:val="1"/>
      <w:numFmt w:val="decimal"/>
      <w:isLgl/>
      <w:lvlText w:val="%1.%2.%3.%4."/>
      <w:lvlJc w:val="left"/>
      <w:pPr>
        <w:ind w:left="1701" w:hanging="720"/>
      </w:pPr>
      <w:rPr>
        <w:rFonts w:hint="default"/>
        <w:color w:val="FF0000"/>
      </w:rPr>
    </w:lvl>
    <w:lvl w:ilvl="4">
      <w:start w:val="1"/>
      <w:numFmt w:val="decimal"/>
      <w:isLgl/>
      <w:lvlText w:val="%1.%2.%3.%4.%5."/>
      <w:lvlJc w:val="left"/>
      <w:pPr>
        <w:ind w:left="2268" w:hanging="1080"/>
      </w:pPr>
      <w:rPr>
        <w:rFonts w:hint="default"/>
        <w:color w:val="FF0000"/>
      </w:rPr>
    </w:lvl>
    <w:lvl w:ilvl="5">
      <w:start w:val="1"/>
      <w:numFmt w:val="decimal"/>
      <w:isLgl/>
      <w:lvlText w:val="%1.%2.%3.%4.%5.%6."/>
      <w:lvlJc w:val="left"/>
      <w:pPr>
        <w:ind w:left="2475" w:hanging="1080"/>
      </w:pPr>
      <w:rPr>
        <w:rFonts w:hint="default"/>
        <w:color w:val="FF0000"/>
      </w:rPr>
    </w:lvl>
    <w:lvl w:ilvl="6">
      <w:start w:val="1"/>
      <w:numFmt w:val="decimal"/>
      <w:isLgl/>
      <w:lvlText w:val="%1.%2.%3.%4.%5.%6.%7."/>
      <w:lvlJc w:val="left"/>
      <w:pPr>
        <w:ind w:left="3042" w:hanging="1440"/>
      </w:pPr>
      <w:rPr>
        <w:rFonts w:hint="default"/>
        <w:color w:val="FF0000"/>
      </w:rPr>
    </w:lvl>
    <w:lvl w:ilvl="7">
      <w:start w:val="1"/>
      <w:numFmt w:val="decimal"/>
      <w:isLgl/>
      <w:lvlText w:val="%1.%2.%3.%4.%5.%6.%7.%8."/>
      <w:lvlJc w:val="left"/>
      <w:pPr>
        <w:ind w:left="3249" w:hanging="1440"/>
      </w:pPr>
      <w:rPr>
        <w:rFonts w:hint="default"/>
        <w:color w:val="FF0000"/>
      </w:rPr>
    </w:lvl>
    <w:lvl w:ilvl="8">
      <w:start w:val="1"/>
      <w:numFmt w:val="decimal"/>
      <w:isLgl/>
      <w:lvlText w:val="%1.%2.%3.%4.%5.%6.%7.%8.%9."/>
      <w:lvlJc w:val="left"/>
      <w:pPr>
        <w:ind w:left="3816" w:hanging="1800"/>
      </w:pPr>
      <w:rPr>
        <w:rFonts w:hint="default"/>
        <w:color w:val="FF0000"/>
      </w:rPr>
    </w:lvl>
  </w:abstractNum>
  <w:abstractNum w:abstractNumId="4" w15:restartNumberingAfterBreak="0">
    <w:nsid w:val="0E562B66"/>
    <w:multiLevelType w:val="hybridMultilevel"/>
    <w:tmpl w:val="64F46872"/>
    <w:lvl w:ilvl="0" w:tplc="F92EF86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62110"/>
    <w:multiLevelType w:val="multilevel"/>
    <w:tmpl w:val="1C98641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6520097"/>
    <w:multiLevelType w:val="multilevel"/>
    <w:tmpl w:val="A87ADF7A"/>
    <w:lvl w:ilvl="0">
      <w:start w:val="1"/>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61405C8"/>
    <w:multiLevelType w:val="multilevel"/>
    <w:tmpl w:val="EE828A9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8E05168"/>
    <w:multiLevelType w:val="multilevel"/>
    <w:tmpl w:val="8166B8D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E901184"/>
    <w:multiLevelType w:val="hybridMultilevel"/>
    <w:tmpl w:val="5C3CF612"/>
    <w:lvl w:ilvl="0" w:tplc="9662DB6C">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7F5129F0"/>
    <w:multiLevelType w:val="multilevel"/>
    <w:tmpl w:val="0E2AC27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8864373">
    <w:abstractNumId w:val="9"/>
  </w:num>
  <w:num w:numId="2" w16cid:durableId="1617058054">
    <w:abstractNumId w:val="1"/>
  </w:num>
  <w:num w:numId="3" w16cid:durableId="785463628">
    <w:abstractNumId w:val="8"/>
  </w:num>
  <w:num w:numId="4" w16cid:durableId="1834030731">
    <w:abstractNumId w:val="11"/>
  </w:num>
  <w:num w:numId="5" w16cid:durableId="1208953460">
    <w:abstractNumId w:val="6"/>
  </w:num>
  <w:num w:numId="6" w16cid:durableId="825098510">
    <w:abstractNumId w:val="0"/>
  </w:num>
  <w:num w:numId="7" w16cid:durableId="115490582">
    <w:abstractNumId w:val="3"/>
  </w:num>
  <w:num w:numId="8" w16cid:durableId="427697104">
    <w:abstractNumId w:val="7"/>
  </w:num>
  <w:num w:numId="9" w16cid:durableId="510995681">
    <w:abstractNumId w:val="10"/>
  </w:num>
  <w:num w:numId="10" w16cid:durableId="1901355176">
    <w:abstractNumId w:val="4"/>
  </w:num>
  <w:num w:numId="11" w16cid:durableId="447091412">
    <w:abstractNumId w:val="2"/>
  </w:num>
  <w:num w:numId="12" w16cid:durableId="14397184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D08"/>
    <w:rsid w:val="00006958"/>
    <w:rsid w:val="000A59BB"/>
    <w:rsid w:val="000F7B66"/>
    <w:rsid w:val="0011434A"/>
    <w:rsid w:val="0014071C"/>
    <w:rsid w:val="0014578E"/>
    <w:rsid w:val="00156B45"/>
    <w:rsid w:val="00194B18"/>
    <w:rsid w:val="001A336C"/>
    <w:rsid w:val="001D640F"/>
    <w:rsid w:val="001E4F89"/>
    <w:rsid w:val="001F1916"/>
    <w:rsid w:val="001F7B95"/>
    <w:rsid w:val="00255FAA"/>
    <w:rsid w:val="002B3704"/>
    <w:rsid w:val="002E2015"/>
    <w:rsid w:val="003114EE"/>
    <w:rsid w:val="0035256A"/>
    <w:rsid w:val="003661DC"/>
    <w:rsid w:val="003F2D9C"/>
    <w:rsid w:val="003F4F74"/>
    <w:rsid w:val="003F7928"/>
    <w:rsid w:val="0041776A"/>
    <w:rsid w:val="004216F4"/>
    <w:rsid w:val="004247B0"/>
    <w:rsid w:val="0045075D"/>
    <w:rsid w:val="004C170D"/>
    <w:rsid w:val="004E6A94"/>
    <w:rsid w:val="005B42E5"/>
    <w:rsid w:val="005C6C82"/>
    <w:rsid w:val="005D0EA7"/>
    <w:rsid w:val="005E3FEC"/>
    <w:rsid w:val="005E4C0A"/>
    <w:rsid w:val="005E737E"/>
    <w:rsid w:val="006100CA"/>
    <w:rsid w:val="00663A18"/>
    <w:rsid w:val="006C7C1B"/>
    <w:rsid w:val="006D580F"/>
    <w:rsid w:val="00711911"/>
    <w:rsid w:val="00723740"/>
    <w:rsid w:val="007A46D7"/>
    <w:rsid w:val="0081598D"/>
    <w:rsid w:val="00873839"/>
    <w:rsid w:val="0088486B"/>
    <w:rsid w:val="00892B2C"/>
    <w:rsid w:val="00895C56"/>
    <w:rsid w:val="008A1F65"/>
    <w:rsid w:val="00901F78"/>
    <w:rsid w:val="00936E98"/>
    <w:rsid w:val="00963720"/>
    <w:rsid w:val="00973355"/>
    <w:rsid w:val="0099099A"/>
    <w:rsid w:val="009B4E55"/>
    <w:rsid w:val="009F42F7"/>
    <w:rsid w:val="00A16631"/>
    <w:rsid w:val="00AA069A"/>
    <w:rsid w:val="00AA1A4D"/>
    <w:rsid w:val="00AA3309"/>
    <w:rsid w:val="00B00816"/>
    <w:rsid w:val="00B722BC"/>
    <w:rsid w:val="00B756A7"/>
    <w:rsid w:val="00B86390"/>
    <w:rsid w:val="00BA3323"/>
    <w:rsid w:val="00BA6715"/>
    <w:rsid w:val="00BA714C"/>
    <w:rsid w:val="00BC5D75"/>
    <w:rsid w:val="00BE5E81"/>
    <w:rsid w:val="00BE6C4A"/>
    <w:rsid w:val="00BE7788"/>
    <w:rsid w:val="00C564A6"/>
    <w:rsid w:val="00C7763A"/>
    <w:rsid w:val="00C9222F"/>
    <w:rsid w:val="00CE7D08"/>
    <w:rsid w:val="00D20A39"/>
    <w:rsid w:val="00D32F7F"/>
    <w:rsid w:val="00D434E8"/>
    <w:rsid w:val="00D465BB"/>
    <w:rsid w:val="00DC417B"/>
    <w:rsid w:val="00E10900"/>
    <w:rsid w:val="00E35EF6"/>
    <w:rsid w:val="00EA12E2"/>
    <w:rsid w:val="00EF3543"/>
    <w:rsid w:val="00F24B2E"/>
    <w:rsid w:val="00F65889"/>
    <w:rsid w:val="00F7074A"/>
    <w:rsid w:val="00FC763B"/>
    <w:rsid w:val="00FD47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9A15A"/>
  <w15:docId w15:val="{C5FF924B-699C-4A14-A2C9-28DB11BE0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3355"/>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BE6C4A"/>
    <w:pPr>
      <w:ind w:left="720"/>
      <w:contextualSpacing/>
    </w:pPr>
  </w:style>
  <w:style w:type="paragraph" w:customStyle="1" w:styleId="Default">
    <w:name w:val="Default"/>
    <w:uiPriority w:val="99"/>
    <w:rsid w:val="0071191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Betarp">
    <w:name w:val="No Spacing"/>
    <w:uiPriority w:val="1"/>
    <w:qFormat/>
    <w:rsid w:val="00711911"/>
    <w:pPr>
      <w:spacing w:after="0" w:line="240" w:lineRule="auto"/>
    </w:pPr>
    <w:rPr>
      <w:rFonts w:ascii="Calibri" w:eastAsia="Times New Roman"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493E4-E7C3-4F88-93EA-034CCD75C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3325</Words>
  <Characters>18953</Characters>
  <Application>Microsoft Office Word</Application>
  <DocSecurity>0</DocSecurity>
  <Lines>157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TP</dc:creator>
  <cp:lastModifiedBy>Lievas pastas</cp:lastModifiedBy>
  <cp:revision>2</cp:revision>
  <dcterms:created xsi:type="dcterms:W3CDTF">2023-08-23T07:30:00Z</dcterms:created>
  <dcterms:modified xsi:type="dcterms:W3CDTF">2023-08-23T07:30:00Z</dcterms:modified>
</cp:coreProperties>
</file>